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569" w:rsidRDefault="009D3569">
      <w:pPr>
        <w:pStyle w:val="Textoindependiente"/>
        <w:spacing w:before="6"/>
        <w:rPr>
          <w:rFonts w:ascii="Times New Roman"/>
          <w:sz w:val="12"/>
        </w:rPr>
      </w:pPr>
    </w:p>
    <w:p w:rsidR="00FE121F" w:rsidRDefault="00FE121F">
      <w:pPr>
        <w:pStyle w:val="Textoindependiente"/>
        <w:spacing w:before="6"/>
        <w:rPr>
          <w:rFonts w:ascii="Times New Roman"/>
          <w:sz w:val="12"/>
        </w:rPr>
      </w:pPr>
    </w:p>
    <w:p w:rsidR="00FE121F" w:rsidRDefault="00FE121F">
      <w:pPr>
        <w:pStyle w:val="Textoindependiente"/>
        <w:spacing w:before="6"/>
        <w:rPr>
          <w:rFonts w:ascii="Times New Roman"/>
          <w:sz w:val="12"/>
        </w:rPr>
      </w:pPr>
    </w:p>
    <w:p w:rsidR="00FE121F" w:rsidRDefault="00FE121F">
      <w:pPr>
        <w:pStyle w:val="Textoindependiente"/>
        <w:spacing w:before="6"/>
        <w:rPr>
          <w:rFonts w:ascii="Times New Roman"/>
          <w:sz w:val="12"/>
        </w:rPr>
      </w:pPr>
    </w:p>
    <w:p w:rsidR="00FE121F" w:rsidRDefault="00FE121F">
      <w:pPr>
        <w:pStyle w:val="Textoindependiente"/>
        <w:spacing w:before="6"/>
        <w:rPr>
          <w:rFonts w:ascii="Times New Roman"/>
          <w:sz w:val="12"/>
        </w:rPr>
      </w:pPr>
    </w:p>
    <w:p w:rsidR="00FE121F" w:rsidRDefault="00FE121F">
      <w:pPr>
        <w:pStyle w:val="Textoindependiente"/>
        <w:spacing w:before="6"/>
        <w:rPr>
          <w:rFonts w:ascii="Times New Roman"/>
          <w:sz w:val="12"/>
        </w:rPr>
      </w:pPr>
    </w:p>
    <w:p w:rsidR="00FE121F" w:rsidRDefault="00FE121F">
      <w:pPr>
        <w:pStyle w:val="Textoindependiente"/>
        <w:spacing w:before="6"/>
        <w:rPr>
          <w:rFonts w:ascii="Times New Roman"/>
          <w:sz w:val="12"/>
        </w:rPr>
      </w:pPr>
    </w:p>
    <w:p w:rsidR="00FE121F" w:rsidRDefault="00FE121F">
      <w:pPr>
        <w:pStyle w:val="Textoindependiente"/>
        <w:spacing w:before="6"/>
        <w:rPr>
          <w:rFonts w:ascii="Times New Roman"/>
          <w:sz w:val="12"/>
        </w:rPr>
      </w:pPr>
    </w:p>
    <w:p w:rsidR="00FE121F" w:rsidRDefault="00FE121F">
      <w:pPr>
        <w:pStyle w:val="Textoindependiente"/>
        <w:spacing w:before="6"/>
        <w:rPr>
          <w:rFonts w:ascii="Times New Roman"/>
          <w:sz w:val="12"/>
        </w:rPr>
      </w:pPr>
    </w:p>
    <w:p w:rsidR="00FE121F" w:rsidRDefault="00FE121F">
      <w:pPr>
        <w:pStyle w:val="Textoindependiente"/>
        <w:spacing w:before="6"/>
        <w:rPr>
          <w:rFonts w:ascii="Times New Roman"/>
          <w:sz w:val="12"/>
        </w:rPr>
      </w:pPr>
    </w:p>
    <w:p w:rsidR="00FE121F" w:rsidRDefault="00FE121F">
      <w:pPr>
        <w:pStyle w:val="Textoindependiente"/>
        <w:spacing w:before="6"/>
        <w:rPr>
          <w:rFonts w:ascii="Times New Roman"/>
          <w:sz w:val="12"/>
        </w:rPr>
      </w:pPr>
    </w:p>
    <w:p w:rsidR="00FE121F" w:rsidRDefault="00FE121F">
      <w:pPr>
        <w:pStyle w:val="Textoindependiente"/>
        <w:spacing w:before="6"/>
        <w:rPr>
          <w:rFonts w:ascii="Times New Roman"/>
          <w:sz w:val="12"/>
        </w:rPr>
      </w:pPr>
    </w:p>
    <w:p w:rsidR="00FE121F" w:rsidRDefault="00FE121F">
      <w:pPr>
        <w:pStyle w:val="Textoindependiente"/>
        <w:spacing w:before="6"/>
        <w:rPr>
          <w:rFonts w:ascii="Times New Roman"/>
          <w:sz w:val="12"/>
        </w:rPr>
      </w:pPr>
    </w:p>
    <w:p w:rsidR="00FE121F" w:rsidRDefault="00FE121F">
      <w:pPr>
        <w:pStyle w:val="Textoindependiente"/>
        <w:spacing w:before="6"/>
        <w:rPr>
          <w:rFonts w:ascii="Times New Roman"/>
          <w:sz w:val="12"/>
        </w:rPr>
      </w:pPr>
    </w:p>
    <w:p w:rsidR="00FE121F" w:rsidRDefault="00FE121F">
      <w:pPr>
        <w:pStyle w:val="Textoindependiente"/>
        <w:spacing w:before="6"/>
        <w:rPr>
          <w:rFonts w:ascii="Times New Roman"/>
          <w:sz w:val="12"/>
        </w:rPr>
      </w:pPr>
    </w:p>
    <w:p w:rsidR="00FE121F" w:rsidRDefault="00FE121F">
      <w:pPr>
        <w:pStyle w:val="Textoindependiente"/>
        <w:spacing w:before="6"/>
        <w:rPr>
          <w:rFonts w:ascii="Times New Roman"/>
          <w:sz w:val="12"/>
        </w:rPr>
      </w:pPr>
    </w:p>
    <w:p w:rsidR="00FE121F" w:rsidRPr="00A5124C" w:rsidRDefault="00FE121F">
      <w:pPr>
        <w:pStyle w:val="Textoindependiente"/>
        <w:spacing w:before="6"/>
        <w:rPr>
          <w:sz w:val="44"/>
          <w:szCs w:val="44"/>
        </w:rPr>
      </w:pPr>
    </w:p>
    <w:p w:rsidR="00FE121F" w:rsidRPr="00A5124C" w:rsidRDefault="00FE121F">
      <w:pPr>
        <w:pStyle w:val="Textoindependiente"/>
        <w:spacing w:before="6"/>
        <w:rPr>
          <w:sz w:val="44"/>
          <w:szCs w:val="44"/>
        </w:rPr>
      </w:pPr>
    </w:p>
    <w:p w:rsidR="00A5124C" w:rsidRPr="00A5124C" w:rsidRDefault="00A5124C" w:rsidP="00A5124C">
      <w:pPr>
        <w:widowControl/>
        <w:autoSpaceDE/>
        <w:autoSpaceDN/>
        <w:jc w:val="center"/>
        <w:rPr>
          <w:rFonts w:eastAsia="Times New Roman"/>
          <w:color w:val="000000"/>
          <w:sz w:val="44"/>
          <w:szCs w:val="44"/>
          <w:lang w:val="es-CL" w:eastAsia="es-CL" w:bidi="ar-SA"/>
        </w:rPr>
      </w:pPr>
      <w:r w:rsidRPr="00A5124C">
        <w:rPr>
          <w:rFonts w:eastAsia="Times New Roman"/>
          <w:color w:val="000000"/>
          <w:sz w:val="44"/>
          <w:szCs w:val="44"/>
          <w:lang w:val="es-CL" w:eastAsia="es-CL" w:bidi="ar-SA"/>
        </w:rPr>
        <w:t>MANUAL</w:t>
      </w:r>
    </w:p>
    <w:p w:rsidR="00A5124C" w:rsidRPr="00A5124C" w:rsidRDefault="00A5124C" w:rsidP="00A5124C">
      <w:pPr>
        <w:widowControl/>
        <w:autoSpaceDE/>
        <w:autoSpaceDN/>
        <w:jc w:val="center"/>
        <w:rPr>
          <w:rFonts w:eastAsia="Times New Roman"/>
          <w:b/>
          <w:color w:val="000000"/>
          <w:sz w:val="44"/>
          <w:szCs w:val="44"/>
          <w:lang w:val="es-CL" w:eastAsia="es-CL" w:bidi="ar-SA"/>
        </w:rPr>
      </w:pPr>
      <w:r w:rsidRPr="00A5124C">
        <w:rPr>
          <w:rFonts w:eastAsia="Times New Roman"/>
          <w:b/>
          <w:color w:val="000000"/>
          <w:sz w:val="44"/>
          <w:szCs w:val="44"/>
          <w:lang w:val="es-CL" w:eastAsia="es-CL" w:bidi="ar-SA"/>
        </w:rPr>
        <w:t>Introducción a las neurociencias y su desarrollo</w:t>
      </w:r>
    </w:p>
    <w:p w:rsidR="00FE121F" w:rsidRDefault="00FE121F" w:rsidP="00FE121F">
      <w:pPr>
        <w:jc w:val="center"/>
        <w:rPr>
          <w:b/>
          <w:sz w:val="96"/>
        </w:rPr>
      </w:pPr>
    </w:p>
    <w:p w:rsidR="00FE121F" w:rsidRDefault="00FE121F" w:rsidP="00FE121F">
      <w:pPr>
        <w:jc w:val="center"/>
        <w:rPr>
          <w:b/>
          <w:sz w:val="96"/>
        </w:rPr>
      </w:pPr>
    </w:p>
    <w:p w:rsidR="00FE121F" w:rsidRDefault="00FE121F" w:rsidP="00FE121F">
      <w:pPr>
        <w:jc w:val="center"/>
        <w:rPr>
          <w:b/>
          <w:sz w:val="96"/>
        </w:rPr>
      </w:pPr>
    </w:p>
    <w:p w:rsidR="00FE121F" w:rsidRDefault="00FE121F" w:rsidP="00FE121F">
      <w:pPr>
        <w:jc w:val="center"/>
        <w:rPr>
          <w:b/>
          <w:sz w:val="96"/>
        </w:rPr>
      </w:pPr>
    </w:p>
    <w:p w:rsidR="00A5124C" w:rsidRDefault="00A5124C" w:rsidP="00FE121F">
      <w:pPr>
        <w:jc w:val="center"/>
        <w:rPr>
          <w:b/>
          <w:sz w:val="96"/>
        </w:rPr>
      </w:pPr>
    </w:p>
    <w:p w:rsidR="00A5124C" w:rsidRDefault="00A5124C" w:rsidP="00FE121F">
      <w:pPr>
        <w:jc w:val="center"/>
        <w:rPr>
          <w:b/>
          <w:sz w:val="96"/>
        </w:rPr>
      </w:pPr>
    </w:p>
    <w:p w:rsidR="00A5124C" w:rsidRDefault="00A5124C" w:rsidP="00FE121F">
      <w:pPr>
        <w:jc w:val="center"/>
        <w:rPr>
          <w:b/>
          <w:sz w:val="96"/>
        </w:rPr>
      </w:pPr>
      <w:bookmarkStart w:id="0" w:name="_GoBack"/>
      <w:bookmarkEnd w:id="0"/>
    </w:p>
    <w:p w:rsidR="00FE121F" w:rsidRDefault="00FE121F" w:rsidP="00FE121F">
      <w:pPr>
        <w:jc w:val="center"/>
        <w:rPr>
          <w:b/>
          <w:sz w:val="52"/>
        </w:rPr>
      </w:pPr>
      <w:r w:rsidRPr="00FE121F">
        <w:rPr>
          <w:b/>
          <w:sz w:val="52"/>
        </w:rPr>
        <w:t>ICEPH</w:t>
      </w:r>
    </w:p>
    <w:p w:rsidR="00FE121F" w:rsidRDefault="00FE121F" w:rsidP="00FE121F">
      <w:pPr>
        <w:jc w:val="center"/>
        <w:rPr>
          <w:b/>
          <w:sz w:val="28"/>
        </w:rPr>
      </w:pPr>
    </w:p>
    <w:p w:rsidR="00FE121F" w:rsidRDefault="00FE121F" w:rsidP="00FE121F">
      <w:pPr>
        <w:jc w:val="center"/>
        <w:rPr>
          <w:b/>
          <w:sz w:val="28"/>
        </w:rPr>
      </w:pPr>
    </w:p>
    <w:p w:rsidR="00FE121F" w:rsidRDefault="00FE121F" w:rsidP="00187943">
      <w:pPr>
        <w:rPr>
          <w:b/>
          <w:sz w:val="28"/>
        </w:rPr>
      </w:pPr>
    </w:p>
    <w:p w:rsidR="00187943" w:rsidRDefault="00187943" w:rsidP="00187943">
      <w:pPr>
        <w:rPr>
          <w:b/>
          <w:sz w:val="28"/>
        </w:rPr>
      </w:pPr>
    </w:p>
    <w:p w:rsidR="00187943" w:rsidRDefault="00FE121F" w:rsidP="00DC405C">
      <w:pPr>
        <w:jc w:val="center"/>
        <w:rPr>
          <w:b/>
          <w:sz w:val="28"/>
        </w:rPr>
      </w:pPr>
      <w:r w:rsidRPr="00DC405C">
        <w:rPr>
          <w:b/>
          <w:sz w:val="28"/>
        </w:rPr>
        <w:t>ÍNDICE</w:t>
      </w:r>
    </w:p>
    <w:p w:rsidR="00187943" w:rsidRDefault="00187943" w:rsidP="00DC405C">
      <w:pPr>
        <w:jc w:val="center"/>
        <w:rPr>
          <w:b/>
          <w:sz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03"/>
      </w:tblGrid>
      <w:tr w:rsidR="00187943" w:rsidTr="00804BF6">
        <w:tc>
          <w:tcPr>
            <w:tcW w:w="8897" w:type="dxa"/>
          </w:tcPr>
          <w:p w:rsidR="00187943" w:rsidRPr="00187943" w:rsidRDefault="00187943" w:rsidP="00187943">
            <w:pPr>
              <w:pStyle w:val="Prrafodelista"/>
              <w:numPr>
                <w:ilvl w:val="0"/>
                <w:numId w:val="13"/>
              </w:numPr>
              <w:jc w:val="both"/>
              <w:rPr>
                <w:b/>
                <w:sz w:val="24"/>
              </w:rPr>
            </w:pPr>
            <w:r>
              <w:rPr>
                <w:b/>
                <w:sz w:val="24"/>
              </w:rPr>
              <w:t>EL PROPÓSITO PRINCIPAL DE LAS NEUROCIENCIAS</w:t>
            </w:r>
          </w:p>
        </w:tc>
        <w:tc>
          <w:tcPr>
            <w:tcW w:w="603" w:type="dxa"/>
          </w:tcPr>
          <w:p w:rsidR="00187943" w:rsidRDefault="00187943" w:rsidP="00187943">
            <w:pPr>
              <w:jc w:val="right"/>
              <w:rPr>
                <w:b/>
                <w:sz w:val="24"/>
              </w:rPr>
            </w:pPr>
            <w:r>
              <w:rPr>
                <w:b/>
                <w:sz w:val="24"/>
              </w:rPr>
              <w:t>3</w:t>
            </w:r>
          </w:p>
        </w:tc>
      </w:tr>
      <w:tr w:rsidR="00187943" w:rsidTr="00804BF6">
        <w:tc>
          <w:tcPr>
            <w:tcW w:w="8897" w:type="dxa"/>
          </w:tcPr>
          <w:p w:rsidR="00187943" w:rsidRPr="00187943" w:rsidRDefault="00187943" w:rsidP="00187943">
            <w:pPr>
              <w:pStyle w:val="Prrafodelista"/>
              <w:numPr>
                <w:ilvl w:val="0"/>
                <w:numId w:val="13"/>
              </w:numPr>
              <w:jc w:val="both"/>
              <w:rPr>
                <w:b/>
                <w:sz w:val="24"/>
              </w:rPr>
            </w:pPr>
            <w:r>
              <w:rPr>
                <w:b/>
                <w:sz w:val="24"/>
              </w:rPr>
              <w:t>DESARROLLO DE LAS NEUROCIENCIAS</w:t>
            </w:r>
          </w:p>
        </w:tc>
        <w:tc>
          <w:tcPr>
            <w:tcW w:w="603" w:type="dxa"/>
          </w:tcPr>
          <w:p w:rsidR="00187943" w:rsidRDefault="00187943" w:rsidP="00187943">
            <w:pPr>
              <w:jc w:val="right"/>
              <w:rPr>
                <w:b/>
                <w:sz w:val="24"/>
              </w:rPr>
            </w:pPr>
            <w:r>
              <w:rPr>
                <w:b/>
                <w:sz w:val="24"/>
              </w:rPr>
              <w:t>4</w:t>
            </w:r>
          </w:p>
        </w:tc>
      </w:tr>
      <w:tr w:rsidR="00187943" w:rsidTr="00804BF6">
        <w:tc>
          <w:tcPr>
            <w:tcW w:w="8897" w:type="dxa"/>
          </w:tcPr>
          <w:p w:rsidR="00187943" w:rsidRPr="00187943" w:rsidRDefault="00187943" w:rsidP="00187943">
            <w:pPr>
              <w:pStyle w:val="Prrafodelista"/>
              <w:numPr>
                <w:ilvl w:val="0"/>
                <w:numId w:val="13"/>
              </w:numPr>
              <w:jc w:val="both"/>
              <w:rPr>
                <w:b/>
                <w:sz w:val="24"/>
              </w:rPr>
            </w:pPr>
            <w:r>
              <w:rPr>
                <w:b/>
                <w:sz w:val="24"/>
              </w:rPr>
              <w:t>TÉCNICAS DE ESTUDIO DE LAS NEUROCIENCIAS</w:t>
            </w:r>
          </w:p>
        </w:tc>
        <w:tc>
          <w:tcPr>
            <w:tcW w:w="603" w:type="dxa"/>
          </w:tcPr>
          <w:p w:rsidR="00187943" w:rsidRDefault="00187943" w:rsidP="00187943">
            <w:pPr>
              <w:jc w:val="right"/>
              <w:rPr>
                <w:b/>
                <w:sz w:val="24"/>
              </w:rPr>
            </w:pPr>
            <w:r>
              <w:rPr>
                <w:b/>
                <w:sz w:val="24"/>
              </w:rPr>
              <w:t>7</w:t>
            </w:r>
          </w:p>
        </w:tc>
      </w:tr>
    </w:tbl>
    <w:p w:rsidR="00187943" w:rsidRPr="00187943" w:rsidRDefault="00187943" w:rsidP="00DC405C">
      <w:pPr>
        <w:jc w:val="center"/>
        <w:rPr>
          <w:b/>
          <w:sz w:val="24"/>
        </w:rPr>
      </w:pPr>
    </w:p>
    <w:p w:rsidR="009D3569" w:rsidRPr="00DC405C" w:rsidRDefault="00FE121F" w:rsidP="00DC405C">
      <w:pPr>
        <w:jc w:val="center"/>
        <w:rPr>
          <w:b/>
          <w:bCs/>
          <w:sz w:val="24"/>
          <w:szCs w:val="24"/>
        </w:rPr>
      </w:pPr>
      <w:r w:rsidRPr="00DC405C">
        <w:rPr>
          <w:b/>
        </w:rPr>
        <w:br w:type="page"/>
      </w:r>
      <w:r w:rsidR="00DC405C" w:rsidRPr="00DC405C">
        <w:rPr>
          <w:b/>
          <w:sz w:val="28"/>
        </w:rPr>
        <w:lastRenderedPageBreak/>
        <w:t xml:space="preserve">1. </w:t>
      </w:r>
      <w:r w:rsidRPr="00DC405C">
        <w:rPr>
          <w:b/>
          <w:sz w:val="28"/>
        </w:rPr>
        <w:t>EL PROPÓSITO PRINCIPAL DE LAS NEUROCIENCIAS</w:t>
      </w:r>
    </w:p>
    <w:p w:rsidR="009D3569" w:rsidRDefault="009D3569">
      <w:pPr>
        <w:pStyle w:val="Textoindependiente"/>
        <w:spacing w:before="10"/>
        <w:rPr>
          <w:b/>
          <w:sz w:val="21"/>
        </w:rPr>
      </w:pPr>
    </w:p>
    <w:p w:rsidR="009D3569" w:rsidRDefault="00FE121F" w:rsidP="00FE121F">
      <w:pPr>
        <w:pStyle w:val="Textoindependiente"/>
        <w:spacing w:before="189" w:line="276" w:lineRule="auto"/>
        <w:ind w:left="220" w:right="266"/>
        <w:jc w:val="both"/>
      </w:pPr>
      <w:r>
        <w:t>Tal como estudiamos en el manual anterior, las neurociencias buscan responder</w:t>
      </w:r>
      <w:r w:rsidR="003C12B7">
        <w:t xml:space="preserve"> a la necesidad de integrar </w:t>
      </w:r>
      <w:r w:rsidR="003C12B7">
        <w:rPr>
          <w:spacing w:val="-2"/>
        </w:rPr>
        <w:t xml:space="preserve">las </w:t>
      </w:r>
      <w:r w:rsidR="003C12B7">
        <w:t>contribuciones de las diversas áreas de la investigación científi</w:t>
      </w:r>
      <w:r>
        <w:t xml:space="preserve">ca y de las ciencias clínicas (biología </w:t>
      </w:r>
      <w:r w:rsidR="003C12B7">
        <w:t xml:space="preserve">molecular,   neurofisiología,    anatomía,    embriología, </w:t>
      </w:r>
      <w:r>
        <w:t>biología celular  y  psicología</w:t>
      </w:r>
      <w:r w:rsidR="003C12B7">
        <w:t xml:space="preserve">)  </w:t>
      </w:r>
      <w:r>
        <w:t>en</w:t>
      </w:r>
      <w:r w:rsidR="003C12B7">
        <w:t xml:space="preserve">  la  comprensión  del  funcionamiento  del sistema</w:t>
      </w:r>
      <w:r w:rsidR="003C12B7">
        <w:rPr>
          <w:spacing w:val="-1"/>
        </w:rPr>
        <w:t xml:space="preserve"> </w:t>
      </w:r>
      <w:r w:rsidR="003C12B7">
        <w:t>nervioso.</w:t>
      </w:r>
      <w:r>
        <w:t xml:space="preserve"> Bajo esta premisa, es que las neurociencias tienen como propósitos principales:</w:t>
      </w:r>
    </w:p>
    <w:p w:rsidR="009D3569" w:rsidRDefault="009D3569">
      <w:pPr>
        <w:pStyle w:val="Textoindependiente"/>
        <w:spacing w:before="3"/>
        <w:rPr>
          <w:b/>
          <w:sz w:val="22"/>
        </w:rPr>
      </w:pPr>
    </w:p>
    <w:p w:rsidR="009D3569" w:rsidRDefault="003C12B7" w:rsidP="00FE121F">
      <w:pPr>
        <w:pStyle w:val="Textoindependiente"/>
        <w:numPr>
          <w:ilvl w:val="0"/>
          <w:numId w:val="2"/>
        </w:numPr>
        <w:spacing w:line="271" w:lineRule="auto"/>
        <w:ind w:right="272"/>
        <w:jc w:val="both"/>
      </w:pPr>
      <w:r>
        <w:t>Entender cómo el encéfalo produce la marcada individualidad de la acción humana.</w:t>
      </w:r>
    </w:p>
    <w:p w:rsidR="009D3569" w:rsidRDefault="003C12B7" w:rsidP="00FE121F">
      <w:pPr>
        <w:pStyle w:val="Textoindependiente"/>
        <w:numPr>
          <w:ilvl w:val="0"/>
          <w:numId w:val="2"/>
        </w:numPr>
        <w:spacing w:before="213" w:line="271" w:lineRule="auto"/>
        <w:ind w:right="256"/>
        <w:jc w:val="both"/>
      </w:pPr>
      <w:r>
        <w:t>Aportar explicaciones de  la  conducta  en  términos  de  actividades  del  encéfalo,</w:t>
      </w:r>
    </w:p>
    <w:p w:rsidR="009D3569" w:rsidRDefault="003C12B7" w:rsidP="00FE121F">
      <w:pPr>
        <w:pStyle w:val="Textoindependiente"/>
        <w:numPr>
          <w:ilvl w:val="0"/>
          <w:numId w:val="2"/>
        </w:numPr>
        <w:spacing w:before="212" w:line="273" w:lineRule="auto"/>
        <w:ind w:right="267"/>
        <w:jc w:val="both"/>
      </w:pPr>
      <w:r>
        <w:t xml:space="preserve">Explicar cómo actúan millones de  células  nerviosas  individuales  en  el  encéfalo para producir la conducta y cómo, a su  vez, estas  células  están influidas por el medio ambiente, incluyendo la conducta de otros individuos </w:t>
      </w:r>
    </w:p>
    <w:p w:rsidR="00DC405C" w:rsidRDefault="00FE121F" w:rsidP="00F200EF">
      <w:pPr>
        <w:pStyle w:val="Textoindependiente"/>
        <w:tabs>
          <w:tab w:val="left" w:pos="0"/>
        </w:tabs>
        <w:spacing w:before="213" w:line="276" w:lineRule="auto"/>
        <w:ind w:right="252"/>
        <w:jc w:val="both"/>
        <w:sectPr w:rsidR="00DC405C" w:rsidSect="00FE121F">
          <w:headerReference w:type="default" r:id="rId8"/>
          <w:footerReference w:type="default" r:id="rId9"/>
          <w:type w:val="continuous"/>
          <w:pgSz w:w="12240" w:h="15840"/>
          <w:pgMar w:top="2180" w:right="1400" w:bottom="1160" w:left="1480" w:header="706" w:footer="977" w:gutter="0"/>
          <w:pgNumType w:start="1"/>
          <w:cols w:space="720"/>
          <w:titlePg/>
          <w:docGrid w:linePitch="299"/>
        </w:sectPr>
      </w:pPr>
      <w:r>
        <w:tab/>
      </w:r>
      <w:r w:rsidR="003C12B7">
        <w:t>Los actuales estudiosos del cerebro, saben que para comprenderlo hay que derrumbar  las  barreras  de  las  disciplinas  tradicionales  para  mencionar  apenas algunas de las áreas que h</w:t>
      </w:r>
      <w:r w:rsidR="00F200EF">
        <w:t xml:space="preserve">an sido creadas, en gran parte, </w:t>
      </w:r>
      <w:r w:rsidR="003C12B7">
        <w:t xml:space="preserve">para caracterizar los métodos de estudio. Esta tendencia queda muy evidente en </w:t>
      </w:r>
      <w:r w:rsidR="003C12B7">
        <w:rPr>
          <w:spacing w:val="-2"/>
        </w:rPr>
        <w:t xml:space="preserve">las </w:t>
      </w:r>
      <w:r w:rsidR="003C12B7">
        <w:t xml:space="preserve">obras científicas recientes las cuales tratan de las funciones </w:t>
      </w:r>
      <w:r w:rsidR="003C12B7">
        <w:rPr>
          <w:spacing w:val="-2"/>
        </w:rPr>
        <w:t xml:space="preserve">más </w:t>
      </w:r>
      <w:r w:rsidR="003C12B7">
        <w:t xml:space="preserve">complejas de este órgano, como las emociones y la consciencia, apoyándose  en  </w:t>
      </w:r>
      <w:r w:rsidR="003C12B7">
        <w:rPr>
          <w:spacing w:val="-2"/>
        </w:rPr>
        <w:t>los</w:t>
      </w:r>
      <w:r w:rsidR="003C12B7">
        <w:rPr>
          <w:spacing w:val="62"/>
        </w:rPr>
        <w:t xml:space="preserve"> </w:t>
      </w:r>
      <w:r w:rsidR="003C12B7">
        <w:t>principales conceptos provenientes  de  las  diversas  discip</w:t>
      </w:r>
      <w:r w:rsidR="00DC405C">
        <w:t>linas</w:t>
      </w:r>
      <w:r w:rsidR="003C12B7">
        <w:t>. Algunas de las esperanzas alimentadas por este avance del conocimiento tienen que ver con el que aumente nuestra comprensión de las funciones normales así como también de las disfunciones p</w:t>
      </w:r>
      <w:r>
        <w:t xml:space="preserve">sicológicas y consecuentemente, </w:t>
      </w:r>
      <w:r w:rsidR="003C12B7">
        <w:t>sur</w:t>
      </w:r>
      <w:r>
        <w:t xml:space="preserve">jan métodos </w:t>
      </w:r>
      <w:r w:rsidR="003C12B7">
        <w:t>más</w:t>
      </w:r>
      <w:r>
        <w:t xml:space="preserve"> </w:t>
      </w:r>
      <w:r w:rsidRPr="00FE121F">
        <w:t>eficaces de tratamiento de las enfermedades mentales que en conjunto eleven la</w:t>
      </w:r>
      <w:r w:rsidR="00F200EF">
        <w:t xml:space="preserve"> calidad de vida del ser humano</w:t>
      </w:r>
    </w:p>
    <w:p w:rsidR="009D3569" w:rsidRDefault="009D3569">
      <w:pPr>
        <w:pStyle w:val="Textoindependiente"/>
        <w:spacing w:before="4"/>
        <w:rPr>
          <w:sz w:val="35"/>
        </w:rPr>
      </w:pPr>
    </w:p>
    <w:p w:rsidR="009D3569" w:rsidRPr="00DC405C" w:rsidRDefault="00DC405C">
      <w:pPr>
        <w:pStyle w:val="Ttulo1"/>
        <w:ind w:left="1688" w:right="1773"/>
        <w:jc w:val="center"/>
        <w:rPr>
          <w:sz w:val="28"/>
        </w:rPr>
      </w:pPr>
      <w:r>
        <w:rPr>
          <w:sz w:val="28"/>
        </w:rPr>
        <w:t xml:space="preserve">2. </w:t>
      </w:r>
      <w:r w:rsidR="003C12B7" w:rsidRPr="00DC405C">
        <w:rPr>
          <w:sz w:val="28"/>
        </w:rPr>
        <w:t>DESARROLLO DE LAS NEUROCIENCIAS</w:t>
      </w:r>
    </w:p>
    <w:p w:rsidR="009D3569" w:rsidRDefault="009D3569">
      <w:pPr>
        <w:pStyle w:val="Textoindependiente"/>
        <w:spacing w:before="7"/>
        <w:rPr>
          <w:b/>
          <w:sz w:val="22"/>
        </w:rPr>
      </w:pPr>
    </w:p>
    <w:p w:rsidR="009D3569" w:rsidRDefault="003C12B7" w:rsidP="00DC405C">
      <w:pPr>
        <w:spacing w:line="276" w:lineRule="auto"/>
        <w:ind w:left="220" w:right="252" w:firstLine="347"/>
        <w:jc w:val="both"/>
        <w:rPr>
          <w:sz w:val="24"/>
        </w:rPr>
      </w:pPr>
      <w:r>
        <w:rPr>
          <w:sz w:val="24"/>
        </w:rPr>
        <w:t xml:space="preserve">En principio, se puede afirmar que el desarrollo de las Neurociencias se deriva </w:t>
      </w:r>
      <w:r>
        <w:rPr>
          <w:spacing w:val="-2"/>
          <w:sz w:val="24"/>
        </w:rPr>
        <w:t xml:space="preserve">del </w:t>
      </w:r>
      <w:r>
        <w:rPr>
          <w:sz w:val="24"/>
        </w:rPr>
        <w:t>abordaje multidisciplinario  de  los  dive</w:t>
      </w:r>
      <w:r w:rsidR="00DC405C">
        <w:rPr>
          <w:sz w:val="24"/>
        </w:rPr>
        <w:t>rsos  fenómenos  de  interés; e</w:t>
      </w:r>
      <w:r>
        <w:rPr>
          <w:sz w:val="24"/>
        </w:rPr>
        <w:t>stos incluyen desde los científicos de áreas más básicas</w:t>
      </w:r>
      <w:r w:rsidR="00DC405C">
        <w:rPr>
          <w:sz w:val="24"/>
        </w:rPr>
        <w:t>,</w:t>
      </w:r>
      <w:r>
        <w:rPr>
          <w:sz w:val="24"/>
        </w:rPr>
        <w:t xml:space="preserve"> como el caso de los físicos con sus aportes al conocimiento de los fundamentos de la excitabilidad celular o con sus aportes al desarrollo de redes neurales, hasta los que abordan el conocimiento con aproximaciones clínicas y/o poblacionales que contribuyen a </w:t>
      </w:r>
      <w:r>
        <w:rPr>
          <w:spacing w:val="-2"/>
          <w:sz w:val="24"/>
        </w:rPr>
        <w:t xml:space="preserve">dar </w:t>
      </w:r>
      <w:r>
        <w:rPr>
          <w:sz w:val="24"/>
        </w:rPr>
        <w:t xml:space="preserve">una idea del ser humano integral. No obstante, las Neurociencias dan cabida a prácticamente a todas las áreas del saber y cada una ha hecho importantes aportes  a  diferentes  áreas  temáticas,   de   las   cuales,   cabe   destacar algunas  como:  </w:t>
      </w:r>
      <w:r>
        <w:rPr>
          <w:i/>
          <w:sz w:val="24"/>
        </w:rPr>
        <w:t xml:space="preserve">desarrollo,  envejecimiento  y  muerte  neuronal;  plasticidad celular y molecular; percepción, psicofísica y movimiento; funciones mentales superiores (memoria y aprendizaje, cognición, emociones, lenguaje, estados de conciencia); bases biológicas de las  </w:t>
      </w:r>
      <w:r w:rsidR="00DC405C">
        <w:rPr>
          <w:i/>
          <w:sz w:val="24"/>
        </w:rPr>
        <w:t>psicopatologías</w:t>
      </w:r>
      <w:r>
        <w:rPr>
          <w:i/>
          <w:sz w:val="24"/>
        </w:rPr>
        <w:t xml:space="preserve">;  psicofarmacología;  abordaje etoexperimental e implementación de modelos en Neurociencias. </w:t>
      </w:r>
      <w:r>
        <w:rPr>
          <w:sz w:val="24"/>
        </w:rPr>
        <w:t>Cada tema aquí mencionado</w:t>
      </w:r>
      <w:r w:rsidR="00DC405C">
        <w:rPr>
          <w:sz w:val="24"/>
        </w:rPr>
        <w:t>,</w:t>
      </w:r>
      <w:r>
        <w:rPr>
          <w:sz w:val="24"/>
        </w:rPr>
        <w:t xml:space="preserve"> podría subdividirse en sus respectivos componentes de abordaje biofísico, neuroquímico, de genética y biología molecular, fisiológica, farmacológica, clínica y hasta poblacional. Consecuentemente, las ciencias básicas  día  a  día  profundizan   </w:t>
      </w:r>
      <w:r>
        <w:rPr>
          <w:spacing w:val="-2"/>
          <w:sz w:val="24"/>
        </w:rPr>
        <w:t xml:space="preserve">más   </w:t>
      </w:r>
      <w:r w:rsidR="00DC405C">
        <w:rPr>
          <w:sz w:val="24"/>
        </w:rPr>
        <w:t xml:space="preserve">en  </w:t>
      </w:r>
      <w:r>
        <w:rPr>
          <w:sz w:val="24"/>
        </w:rPr>
        <w:t xml:space="preserve">la comprensión de los mecanismos que dan cuenta de cada tópico y, de esta forma, pasan por el estudio de las bases moleculares indispensables para que ocurran y se modulen dichos eventos hasta por la elaboración de modelos de redes neurales y de simulación predictiva de </w:t>
      </w:r>
      <w:r>
        <w:rPr>
          <w:spacing w:val="-2"/>
          <w:sz w:val="24"/>
        </w:rPr>
        <w:t xml:space="preserve">los </w:t>
      </w:r>
      <w:r>
        <w:rPr>
          <w:sz w:val="24"/>
        </w:rPr>
        <w:t>mismos basados en las interrelaciones de cada elemento</w:t>
      </w:r>
      <w:r>
        <w:rPr>
          <w:spacing w:val="-8"/>
          <w:sz w:val="24"/>
        </w:rPr>
        <w:t xml:space="preserve"> </w:t>
      </w:r>
      <w:r>
        <w:rPr>
          <w:sz w:val="24"/>
        </w:rPr>
        <w:t>estudiado.</w:t>
      </w:r>
    </w:p>
    <w:p w:rsidR="00DC405C" w:rsidRDefault="00DC405C">
      <w:pPr>
        <w:pStyle w:val="Ttulo1"/>
        <w:spacing w:before="174"/>
        <w:jc w:val="both"/>
      </w:pPr>
    </w:p>
    <w:p w:rsidR="00DC405C" w:rsidRDefault="00DC405C">
      <w:pPr>
        <w:pStyle w:val="Ttulo1"/>
        <w:spacing w:before="174"/>
        <w:jc w:val="both"/>
      </w:pPr>
    </w:p>
    <w:p w:rsidR="00DC405C" w:rsidRDefault="00DC405C">
      <w:pPr>
        <w:pStyle w:val="Ttulo1"/>
        <w:spacing w:before="174"/>
        <w:jc w:val="both"/>
      </w:pPr>
    </w:p>
    <w:p w:rsidR="00DC405C" w:rsidRDefault="00DC405C">
      <w:pPr>
        <w:pStyle w:val="Ttulo1"/>
        <w:spacing w:before="174"/>
        <w:jc w:val="both"/>
      </w:pPr>
    </w:p>
    <w:p w:rsidR="00DC405C" w:rsidRDefault="00DC405C">
      <w:pPr>
        <w:pStyle w:val="Ttulo1"/>
        <w:spacing w:before="174"/>
        <w:jc w:val="both"/>
      </w:pPr>
    </w:p>
    <w:p w:rsidR="00DC405C" w:rsidRDefault="00DC405C">
      <w:pPr>
        <w:pStyle w:val="Ttulo1"/>
        <w:spacing w:before="174"/>
        <w:jc w:val="both"/>
      </w:pPr>
    </w:p>
    <w:p w:rsidR="00DC405C" w:rsidRDefault="00DC405C">
      <w:pPr>
        <w:pStyle w:val="Ttulo1"/>
        <w:spacing w:before="174"/>
        <w:jc w:val="both"/>
      </w:pPr>
    </w:p>
    <w:p w:rsidR="00DC405C" w:rsidRDefault="00DC405C">
      <w:pPr>
        <w:pStyle w:val="Ttulo1"/>
        <w:spacing w:before="174"/>
        <w:jc w:val="both"/>
      </w:pPr>
    </w:p>
    <w:p w:rsidR="00DC405C" w:rsidRDefault="00DC405C">
      <w:pPr>
        <w:pStyle w:val="Ttulo1"/>
        <w:spacing w:before="174"/>
        <w:jc w:val="both"/>
      </w:pPr>
    </w:p>
    <w:p w:rsidR="009D3569" w:rsidRDefault="00DC405C">
      <w:pPr>
        <w:pStyle w:val="Ttulo1"/>
        <w:spacing w:before="174"/>
        <w:jc w:val="both"/>
      </w:pPr>
      <w:r>
        <w:lastRenderedPageBreak/>
        <w:t>Disciplinas que aportan a las neurociencias</w:t>
      </w:r>
    </w:p>
    <w:p w:rsidR="00935646" w:rsidRDefault="00935646">
      <w:pPr>
        <w:pStyle w:val="Ttulo1"/>
        <w:spacing w:before="174"/>
        <w:jc w:val="both"/>
      </w:pPr>
    </w:p>
    <w:tbl>
      <w:tblPr>
        <w:tblStyle w:val="Tablaconcuadrcula"/>
        <w:tblW w:w="0" w:type="auto"/>
        <w:tblInd w:w="220" w:type="dxa"/>
        <w:tblLook w:val="04A0" w:firstRow="1" w:lastRow="0" w:firstColumn="1" w:lastColumn="0" w:noHBand="0" w:noVBand="1"/>
      </w:tblPr>
      <w:tblGrid>
        <w:gridCol w:w="4685"/>
        <w:gridCol w:w="4671"/>
      </w:tblGrid>
      <w:tr w:rsidR="00DC405C" w:rsidTr="00DC405C">
        <w:tc>
          <w:tcPr>
            <w:tcW w:w="4750" w:type="dxa"/>
          </w:tcPr>
          <w:p w:rsidR="00DC405C" w:rsidRDefault="00DC405C">
            <w:pPr>
              <w:pStyle w:val="Ttulo1"/>
              <w:spacing w:before="174"/>
              <w:ind w:left="0"/>
              <w:jc w:val="both"/>
            </w:pPr>
            <w:r w:rsidRPr="00DC405C">
              <w:t>Neuroanatomía</w:t>
            </w:r>
          </w:p>
        </w:tc>
        <w:tc>
          <w:tcPr>
            <w:tcW w:w="4750" w:type="dxa"/>
          </w:tcPr>
          <w:p w:rsidR="00DC405C" w:rsidRPr="00DC405C" w:rsidRDefault="00DC405C">
            <w:pPr>
              <w:pStyle w:val="Ttulo1"/>
              <w:spacing w:before="174"/>
              <w:ind w:left="0"/>
              <w:jc w:val="both"/>
              <w:rPr>
                <w:b w:val="0"/>
              </w:rPr>
            </w:pPr>
            <w:r w:rsidRPr="00DC405C">
              <w:rPr>
                <w:b w:val="0"/>
              </w:rPr>
              <w:t>Estudio de la estructura del sistema nervioso</w:t>
            </w:r>
          </w:p>
        </w:tc>
      </w:tr>
      <w:tr w:rsidR="00DC405C" w:rsidTr="00DC405C">
        <w:tc>
          <w:tcPr>
            <w:tcW w:w="4750" w:type="dxa"/>
          </w:tcPr>
          <w:p w:rsidR="00DC405C" w:rsidRDefault="00DC405C">
            <w:pPr>
              <w:pStyle w:val="Ttulo1"/>
              <w:spacing w:before="174"/>
              <w:ind w:left="0"/>
              <w:jc w:val="both"/>
            </w:pPr>
            <w:r w:rsidRPr="00DC405C">
              <w:t>Neuroquímica</w:t>
            </w:r>
          </w:p>
        </w:tc>
        <w:tc>
          <w:tcPr>
            <w:tcW w:w="4750" w:type="dxa"/>
          </w:tcPr>
          <w:p w:rsidR="00DC405C" w:rsidRPr="00DC405C" w:rsidRDefault="00DC405C">
            <w:pPr>
              <w:pStyle w:val="Ttulo1"/>
              <w:spacing w:before="174"/>
              <w:ind w:left="0"/>
              <w:jc w:val="both"/>
              <w:rPr>
                <w:b w:val="0"/>
              </w:rPr>
            </w:pPr>
            <w:r w:rsidRPr="00DC405C">
              <w:rPr>
                <w:b w:val="0"/>
              </w:rPr>
              <w:t>Estudio de las bases químicas de la actividad neuronal</w:t>
            </w:r>
          </w:p>
        </w:tc>
      </w:tr>
      <w:tr w:rsidR="00DC405C" w:rsidTr="00DC405C">
        <w:tc>
          <w:tcPr>
            <w:tcW w:w="4750" w:type="dxa"/>
          </w:tcPr>
          <w:p w:rsidR="00DC405C" w:rsidRDefault="00DC405C">
            <w:pPr>
              <w:pStyle w:val="Ttulo1"/>
              <w:spacing w:before="174"/>
              <w:ind w:left="0"/>
              <w:jc w:val="both"/>
            </w:pPr>
            <w:r w:rsidRPr="00DC405C">
              <w:t>Neuroendocrinología</w:t>
            </w:r>
          </w:p>
        </w:tc>
        <w:tc>
          <w:tcPr>
            <w:tcW w:w="4750" w:type="dxa"/>
          </w:tcPr>
          <w:p w:rsidR="00DC405C" w:rsidRPr="00DC405C" w:rsidRDefault="00DC405C" w:rsidP="00DC405C">
            <w:pPr>
              <w:pStyle w:val="Ttulo1"/>
              <w:spacing w:before="174"/>
              <w:ind w:left="0"/>
              <w:jc w:val="both"/>
              <w:rPr>
                <w:b w:val="0"/>
              </w:rPr>
            </w:pPr>
            <w:r w:rsidRPr="00DC405C">
              <w:rPr>
                <w:b w:val="0"/>
              </w:rPr>
              <w:t>Estudio de las interacciones entre el sistema nervioso y el sistema endocrino.</w:t>
            </w:r>
          </w:p>
        </w:tc>
      </w:tr>
      <w:tr w:rsidR="00DC405C" w:rsidTr="00DC405C">
        <w:tc>
          <w:tcPr>
            <w:tcW w:w="4750" w:type="dxa"/>
          </w:tcPr>
          <w:p w:rsidR="00DC405C" w:rsidRDefault="00DC405C">
            <w:pPr>
              <w:pStyle w:val="Ttulo1"/>
              <w:spacing w:before="174"/>
              <w:ind w:left="0"/>
              <w:jc w:val="both"/>
            </w:pPr>
            <w:r w:rsidRPr="00DC405C">
              <w:t>Neuropatología</w:t>
            </w:r>
          </w:p>
        </w:tc>
        <w:tc>
          <w:tcPr>
            <w:tcW w:w="4750" w:type="dxa"/>
          </w:tcPr>
          <w:p w:rsidR="00DC405C" w:rsidRPr="00DC405C" w:rsidRDefault="00DC405C">
            <w:pPr>
              <w:pStyle w:val="Ttulo1"/>
              <w:spacing w:before="174"/>
              <w:ind w:left="0"/>
              <w:jc w:val="both"/>
              <w:rPr>
                <w:b w:val="0"/>
              </w:rPr>
            </w:pPr>
            <w:r w:rsidRPr="00DC405C">
              <w:rPr>
                <w:b w:val="0"/>
              </w:rPr>
              <w:t>Estudio de los trastornos del sistema nervioso</w:t>
            </w:r>
          </w:p>
        </w:tc>
      </w:tr>
      <w:tr w:rsidR="00DC405C" w:rsidTr="00DC405C">
        <w:tc>
          <w:tcPr>
            <w:tcW w:w="4750" w:type="dxa"/>
          </w:tcPr>
          <w:p w:rsidR="00DC405C" w:rsidRDefault="00DC405C">
            <w:pPr>
              <w:pStyle w:val="Ttulo1"/>
              <w:spacing w:before="174"/>
              <w:ind w:left="0"/>
              <w:jc w:val="both"/>
            </w:pPr>
            <w:r w:rsidRPr="00DC405C">
              <w:t>Neurofarmacología</w:t>
            </w:r>
          </w:p>
        </w:tc>
        <w:tc>
          <w:tcPr>
            <w:tcW w:w="4750" w:type="dxa"/>
          </w:tcPr>
          <w:p w:rsidR="00DC405C" w:rsidRPr="00DC405C" w:rsidRDefault="00DC405C">
            <w:pPr>
              <w:pStyle w:val="Ttulo1"/>
              <w:spacing w:before="174"/>
              <w:ind w:left="0"/>
              <w:jc w:val="both"/>
              <w:rPr>
                <w:b w:val="0"/>
              </w:rPr>
            </w:pPr>
            <w:r w:rsidRPr="00DC405C">
              <w:rPr>
                <w:b w:val="0"/>
              </w:rPr>
              <w:t>Estudio del efecto de los fármacos sobre la actividad nerviosa</w:t>
            </w:r>
          </w:p>
        </w:tc>
      </w:tr>
      <w:tr w:rsidR="00DC405C" w:rsidTr="00DC405C">
        <w:tc>
          <w:tcPr>
            <w:tcW w:w="4750" w:type="dxa"/>
          </w:tcPr>
          <w:p w:rsidR="00DC405C" w:rsidRDefault="00DC405C">
            <w:pPr>
              <w:pStyle w:val="Ttulo1"/>
              <w:spacing w:before="174"/>
              <w:ind w:left="0"/>
              <w:jc w:val="both"/>
            </w:pPr>
            <w:r w:rsidRPr="00DC405C">
              <w:t>Neurofisiología</w:t>
            </w:r>
          </w:p>
        </w:tc>
        <w:tc>
          <w:tcPr>
            <w:tcW w:w="4750" w:type="dxa"/>
          </w:tcPr>
          <w:p w:rsidR="00DC405C" w:rsidRPr="00DC405C" w:rsidRDefault="00DC405C">
            <w:pPr>
              <w:pStyle w:val="Ttulo1"/>
              <w:spacing w:before="174"/>
              <w:ind w:left="0"/>
              <w:jc w:val="both"/>
              <w:rPr>
                <w:b w:val="0"/>
              </w:rPr>
            </w:pPr>
            <w:r w:rsidRPr="00DC405C">
              <w:rPr>
                <w:b w:val="0"/>
              </w:rPr>
              <w:t>Estudio de las funciones y actividades del sistema nervioso</w:t>
            </w:r>
          </w:p>
        </w:tc>
      </w:tr>
      <w:tr w:rsidR="00DC405C" w:rsidTr="00DC405C">
        <w:tc>
          <w:tcPr>
            <w:tcW w:w="4750" w:type="dxa"/>
          </w:tcPr>
          <w:p w:rsidR="00DC405C" w:rsidRDefault="00DC405C">
            <w:pPr>
              <w:pStyle w:val="Ttulo1"/>
              <w:spacing w:before="174"/>
              <w:ind w:left="0"/>
              <w:jc w:val="both"/>
            </w:pPr>
            <w:r w:rsidRPr="00DC405C">
              <w:t>Neuropsicología</w:t>
            </w:r>
          </w:p>
        </w:tc>
        <w:tc>
          <w:tcPr>
            <w:tcW w:w="4750" w:type="dxa"/>
          </w:tcPr>
          <w:p w:rsidR="00DC405C" w:rsidRPr="00DC405C" w:rsidRDefault="00DC405C">
            <w:pPr>
              <w:pStyle w:val="Ttulo1"/>
              <w:spacing w:before="174"/>
              <w:ind w:left="0"/>
              <w:jc w:val="both"/>
              <w:rPr>
                <w:b w:val="0"/>
              </w:rPr>
            </w:pPr>
            <w:r w:rsidRPr="00DC405C">
              <w:rPr>
                <w:b w:val="0"/>
              </w:rPr>
              <w:t>Estudio de los efectos psicológicos de las lesiones cerebrales</w:t>
            </w:r>
          </w:p>
        </w:tc>
      </w:tr>
      <w:tr w:rsidR="00DC405C" w:rsidTr="00DC405C">
        <w:tc>
          <w:tcPr>
            <w:tcW w:w="4750" w:type="dxa"/>
          </w:tcPr>
          <w:p w:rsidR="00DC405C" w:rsidRDefault="00DC405C">
            <w:pPr>
              <w:pStyle w:val="Ttulo1"/>
              <w:spacing w:before="174"/>
              <w:ind w:left="0"/>
              <w:jc w:val="both"/>
            </w:pPr>
            <w:r w:rsidRPr="00DC405C">
              <w:t>Biopsicología</w:t>
            </w:r>
          </w:p>
        </w:tc>
        <w:tc>
          <w:tcPr>
            <w:tcW w:w="4750" w:type="dxa"/>
          </w:tcPr>
          <w:p w:rsidR="00DC405C" w:rsidRPr="00DC405C" w:rsidRDefault="00DC405C">
            <w:pPr>
              <w:pStyle w:val="Ttulo1"/>
              <w:spacing w:before="174"/>
              <w:ind w:left="0"/>
              <w:jc w:val="both"/>
              <w:rPr>
                <w:b w:val="0"/>
              </w:rPr>
            </w:pPr>
            <w:r w:rsidRPr="00DC405C">
              <w:rPr>
                <w:b w:val="0"/>
              </w:rPr>
              <w:t>Estudio científico de la biología del comportamiento</w:t>
            </w:r>
          </w:p>
        </w:tc>
      </w:tr>
      <w:tr w:rsidR="00DC405C" w:rsidTr="00DC405C">
        <w:tc>
          <w:tcPr>
            <w:tcW w:w="4750" w:type="dxa"/>
          </w:tcPr>
          <w:p w:rsidR="00DC405C" w:rsidRPr="00DC405C" w:rsidRDefault="00DC405C">
            <w:pPr>
              <w:pStyle w:val="Ttulo1"/>
              <w:spacing w:before="174"/>
              <w:ind w:left="0"/>
              <w:jc w:val="both"/>
            </w:pPr>
            <w:r w:rsidRPr="00DC405C">
              <w:t>Psicología fisiológica</w:t>
            </w:r>
          </w:p>
        </w:tc>
        <w:tc>
          <w:tcPr>
            <w:tcW w:w="4750" w:type="dxa"/>
          </w:tcPr>
          <w:p w:rsidR="00DC405C" w:rsidRPr="00DC405C" w:rsidRDefault="00DC405C">
            <w:pPr>
              <w:pStyle w:val="Ttulo1"/>
              <w:spacing w:before="174"/>
              <w:ind w:left="0"/>
              <w:jc w:val="both"/>
              <w:rPr>
                <w:b w:val="0"/>
              </w:rPr>
            </w:pPr>
            <w:r w:rsidRPr="00DC405C">
              <w:rPr>
                <w:b w:val="0"/>
              </w:rPr>
              <w:t>Estudia los mecanismos neurológicos del comportamiento por medio de m</w:t>
            </w:r>
            <w:r>
              <w:rPr>
                <w:b w:val="0"/>
              </w:rPr>
              <w:t>anipulación directa del cerebro</w:t>
            </w:r>
          </w:p>
        </w:tc>
      </w:tr>
      <w:tr w:rsidR="00DC405C" w:rsidTr="00DC405C">
        <w:tc>
          <w:tcPr>
            <w:tcW w:w="4750" w:type="dxa"/>
          </w:tcPr>
          <w:p w:rsidR="00DC405C" w:rsidRPr="00DC405C" w:rsidRDefault="00DC405C">
            <w:pPr>
              <w:pStyle w:val="Ttulo1"/>
              <w:spacing w:before="174"/>
              <w:ind w:left="0"/>
              <w:jc w:val="both"/>
            </w:pPr>
            <w:r w:rsidRPr="00DC405C">
              <w:t>Psicofisiología</w:t>
            </w:r>
          </w:p>
        </w:tc>
        <w:tc>
          <w:tcPr>
            <w:tcW w:w="4750" w:type="dxa"/>
          </w:tcPr>
          <w:p w:rsidR="00DC405C" w:rsidRPr="00DC405C" w:rsidRDefault="00DC405C">
            <w:pPr>
              <w:pStyle w:val="Ttulo1"/>
              <w:spacing w:before="174"/>
              <w:ind w:left="0"/>
              <w:jc w:val="both"/>
              <w:rPr>
                <w:b w:val="0"/>
              </w:rPr>
            </w:pPr>
            <w:r w:rsidRPr="00DC405C">
              <w:rPr>
                <w:b w:val="0"/>
              </w:rPr>
              <w:t>Estudia la relación entre la actividad fisiológica y los procesos psicológicos</w:t>
            </w:r>
          </w:p>
        </w:tc>
      </w:tr>
      <w:tr w:rsidR="00DC405C" w:rsidTr="00DC405C">
        <w:tc>
          <w:tcPr>
            <w:tcW w:w="4750" w:type="dxa"/>
          </w:tcPr>
          <w:p w:rsidR="00DC405C" w:rsidRPr="00DC405C" w:rsidRDefault="00DC405C">
            <w:pPr>
              <w:pStyle w:val="Ttulo1"/>
              <w:spacing w:before="174"/>
              <w:ind w:left="0"/>
              <w:jc w:val="both"/>
            </w:pPr>
            <w:r w:rsidRPr="00DC405C">
              <w:t>Neurociencia cognitiva</w:t>
            </w:r>
          </w:p>
        </w:tc>
        <w:tc>
          <w:tcPr>
            <w:tcW w:w="4750" w:type="dxa"/>
          </w:tcPr>
          <w:p w:rsidR="00DC405C" w:rsidRPr="00DC405C" w:rsidRDefault="00DC405C">
            <w:pPr>
              <w:pStyle w:val="Ttulo1"/>
              <w:spacing w:before="174"/>
              <w:ind w:left="0"/>
              <w:jc w:val="both"/>
              <w:rPr>
                <w:b w:val="0"/>
              </w:rPr>
            </w:pPr>
            <w:r w:rsidRPr="00DC405C">
              <w:rPr>
                <w:b w:val="0"/>
              </w:rPr>
              <w:t>Estudia las bases neurales de la cognición (procesos intelectuales superiores: pensamiento, memoria, atención y procesos de percepción complejos)</w:t>
            </w:r>
          </w:p>
        </w:tc>
      </w:tr>
      <w:tr w:rsidR="00DC405C" w:rsidTr="00DC405C">
        <w:tc>
          <w:tcPr>
            <w:tcW w:w="4750" w:type="dxa"/>
          </w:tcPr>
          <w:p w:rsidR="00DC405C" w:rsidRPr="00DC405C" w:rsidRDefault="00DC405C">
            <w:pPr>
              <w:pStyle w:val="Ttulo1"/>
              <w:spacing w:before="174"/>
              <w:ind w:left="0"/>
              <w:jc w:val="both"/>
            </w:pPr>
            <w:r w:rsidRPr="00DC405C">
              <w:t>Psicología comparada</w:t>
            </w:r>
          </w:p>
        </w:tc>
        <w:tc>
          <w:tcPr>
            <w:tcW w:w="4750" w:type="dxa"/>
          </w:tcPr>
          <w:p w:rsidR="00DC405C" w:rsidRPr="00DC405C" w:rsidRDefault="00DC405C">
            <w:pPr>
              <w:pStyle w:val="Ttulo1"/>
              <w:spacing w:before="174"/>
              <w:ind w:left="0"/>
              <w:jc w:val="both"/>
              <w:rPr>
                <w:b w:val="0"/>
              </w:rPr>
            </w:pPr>
            <w:r w:rsidRPr="00DC405C">
              <w:rPr>
                <w:b w:val="0"/>
              </w:rPr>
              <w:t xml:space="preserve">Aborda de manera general </w:t>
            </w:r>
            <w:r>
              <w:rPr>
                <w:b w:val="0"/>
              </w:rPr>
              <w:t xml:space="preserve">la biología del comportamiento, compara </w:t>
            </w:r>
            <w:r w:rsidRPr="00DC405C">
              <w:rPr>
                <w:b w:val="0"/>
              </w:rPr>
              <w:t>el comportamiento de distintas especies y se centran en la genética, la evolución y la adaptabilidad del comportamiento.</w:t>
            </w:r>
          </w:p>
        </w:tc>
      </w:tr>
      <w:tr w:rsidR="00DC405C" w:rsidTr="00DC405C">
        <w:tc>
          <w:tcPr>
            <w:tcW w:w="4750" w:type="dxa"/>
          </w:tcPr>
          <w:p w:rsidR="00DC405C" w:rsidRPr="00DC405C" w:rsidRDefault="00DC405C">
            <w:pPr>
              <w:pStyle w:val="Ttulo1"/>
              <w:spacing w:before="174"/>
              <w:ind w:left="0"/>
              <w:jc w:val="both"/>
            </w:pPr>
            <w:r w:rsidRPr="00DC405C">
              <w:t>Genética</w:t>
            </w:r>
          </w:p>
        </w:tc>
        <w:tc>
          <w:tcPr>
            <w:tcW w:w="4750" w:type="dxa"/>
          </w:tcPr>
          <w:p w:rsidR="00DC405C" w:rsidRPr="00DC405C" w:rsidRDefault="00DC405C" w:rsidP="00DC405C">
            <w:pPr>
              <w:pStyle w:val="Ttulo1"/>
              <w:spacing w:before="174"/>
              <w:ind w:left="0"/>
              <w:rPr>
                <w:b w:val="0"/>
              </w:rPr>
            </w:pPr>
            <w:r w:rsidRPr="00DC405C">
              <w:rPr>
                <w:b w:val="0"/>
              </w:rPr>
              <w:t>Hoy con el estudio del genoma humano y con los modelos</w:t>
            </w:r>
            <w:r>
              <w:rPr>
                <w:b w:val="0"/>
              </w:rPr>
              <w:t xml:space="preserve"> de animales </w:t>
            </w:r>
            <w:r w:rsidRPr="00DC405C">
              <w:rPr>
                <w:b w:val="0"/>
              </w:rPr>
              <w:lastRenderedPageBreak/>
              <w:t xml:space="preserve">transgénicos o las mutaciones dirigidas viene describiendo las capacidades </w:t>
            </w:r>
            <w:r>
              <w:rPr>
                <w:b w:val="0"/>
              </w:rPr>
              <w:t>innatas del comportamiento y</w:t>
            </w:r>
            <w:r>
              <w:rPr>
                <w:b w:val="0"/>
              </w:rPr>
              <w:tab/>
              <w:t xml:space="preserve">la posibilidad de </w:t>
            </w:r>
            <w:r w:rsidRPr="00DC405C">
              <w:rPr>
                <w:b w:val="0"/>
              </w:rPr>
              <w:t>manipularlas.</w:t>
            </w:r>
          </w:p>
        </w:tc>
      </w:tr>
      <w:tr w:rsidR="00DC405C" w:rsidTr="00DC405C">
        <w:tc>
          <w:tcPr>
            <w:tcW w:w="4750" w:type="dxa"/>
          </w:tcPr>
          <w:p w:rsidR="00DC405C" w:rsidRPr="00DC405C" w:rsidRDefault="00DC405C" w:rsidP="00DC405C">
            <w:pPr>
              <w:pStyle w:val="Ttulo1"/>
              <w:spacing w:before="174"/>
              <w:ind w:left="0"/>
              <w:jc w:val="both"/>
            </w:pPr>
            <w:r w:rsidRPr="00DC405C">
              <w:lastRenderedPageBreak/>
              <w:t>Neurobiología del</w:t>
            </w:r>
            <w:r>
              <w:t xml:space="preserve"> </w:t>
            </w:r>
            <w:r w:rsidRPr="00DC405C">
              <w:t>desarrollo</w:t>
            </w:r>
          </w:p>
        </w:tc>
        <w:tc>
          <w:tcPr>
            <w:tcW w:w="4750" w:type="dxa"/>
          </w:tcPr>
          <w:p w:rsidR="00DC405C" w:rsidRPr="00DC405C" w:rsidRDefault="00DC405C" w:rsidP="00935646">
            <w:pPr>
              <w:pStyle w:val="Ttulo1"/>
              <w:tabs>
                <w:tab w:val="left" w:pos="55"/>
              </w:tabs>
              <w:spacing w:before="174"/>
              <w:ind w:left="0"/>
              <w:jc w:val="both"/>
            </w:pPr>
            <w:r w:rsidRPr="00DC405C">
              <w:rPr>
                <w:b w:val="0"/>
              </w:rPr>
              <w:t>Ha  hecho  aportes  significativos  a  las  definiciones  de los períodos críticos de desarrollo neuronal durante los cuales existe una alta  vulnerabi</w:t>
            </w:r>
            <w:r>
              <w:rPr>
                <w:b w:val="0"/>
              </w:rPr>
              <w:t xml:space="preserve">lidad  del  sistema nervioso </w:t>
            </w:r>
            <w:r w:rsidRPr="00DC405C">
              <w:rPr>
                <w:b w:val="0"/>
              </w:rPr>
              <w:t xml:space="preserve">con  </w:t>
            </w:r>
            <w:r>
              <w:rPr>
                <w:b w:val="0"/>
              </w:rPr>
              <w:t xml:space="preserve">repercusiones duraderas </w:t>
            </w:r>
            <w:r w:rsidRPr="00DC405C">
              <w:rPr>
                <w:b w:val="0"/>
              </w:rPr>
              <w:t xml:space="preserve">o </w:t>
            </w:r>
            <w:r>
              <w:rPr>
                <w:b w:val="0"/>
              </w:rPr>
              <w:t xml:space="preserve">permanentes en </w:t>
            </w:r>
            <w:r w:rsidRPr="00DC405C">
              <w:rPr>
                <w:b w:val="0"/>
              </w:rPr>
              <w:t>el comportamiento.  Los  estudios   de plasticidad neuronal y molecular han descrito mecanismos básicos responsables por los cambios adaptativos en diferentes fases del  desarrollo ontogenético    mejorando    la   comprensión   de  muchas</w:t>
            </w:r>
            <w:r>
              <w:rPr>
                <w:b w:val="0"/>
              </w:rPr>
              <w:t xml:space="preserve"> </w:t>
            </w:r>
            <w:r w:rsidR="00935646">
              <w:rPr>
                <w:b w:val="0"/>
              </w:rPr>
              <w:t>de</w:t>
            </w:r>
            <w:r w:rsidR="00935646">
              <w:rPr>
                <w:b w:val="0"/>
              </w:rPr>
              <w:tab/>
              <w:t xml:space="preserve">las preguntas relacionadas sobre </w:t>
            </w:r>
            <w:r w:rsidRPr="00DC405C">
              <w:rPr>
                <w:b w:val="0"/>
              </w:rPr>
              <w:t>los</w:t>
            </w:r>
            <w:r w:rsidRPr="00DC405C">
              <w:rPr>
                <w:b w:val="0"/>
              </w:rPr>
              <w:tab/>
              <w:t>cambios</w:t>
            </w:r>
            <w:r w:rsidR="00935646">
              <w:rPr>
                <w:b w:val="0"/>
              </w:rPr>
              <w:t xml:space="preserve"> </w:t>
            </w:r>
            <w:r w:rsidR="00935646" w:rsidRPr="00935646">
              <w:rPr>
                <w:b w:val="0"/>
              </w:rPr>
              <w:t>comporta</w:t>
            </w:r>
            <w:r w:rsidR="00935646">
              <w:rPr>
                <w:b w:val="0"/>
              </w:rPr>
              <w:t>mentales</w:t>
            </w:r>
            <w:r w:rsidR="00935646">
              <w:rPr>
                <w:b w:val="0"/>
              </w:rPr>
              <w:tab/>
              <w:t>adaptativos</w:t>
            </w:r>
            <w:r w:rsidR="00935646">
              <w:rPr>
                <w:b w:val="0"/>
              </w:rPr>
              <w:tab/>
              <w:t xml:space="preserve">resultados </w:t>
            </w:r>
            <w:r w:rsidR="00935646" w:rsidRPr="00935646">
              <w:rPr>
                <w:b w:val="0"/>
              </w:rPr>
              <w:t>de</w:t>
            </w:r>
            <w:r w:rsidR="00935646">
              <w:t xml:space="preserve"> </w:t>
            </w:r>
            <w:r w:rsidR="00935646" w:rsidRPr="00935646">
              <w:rPr>
                <w:b w:val="0"/>
              </w:rPr>
              <w:t>la experiencia</w:t>
            </w:r>
            <w:r w:rsidR="00935646" w:rsidRPr="00935646">
              <w:rPr>
                <w:b w:val="0"/>
              </w:rPr>
              <w:tab/>
              <w:t>del</w:t>
            </w:r>
            <w:r w:rsidR="00935646" w:rsidRPr="00935646">
              <w:rPr>
                <w:b w:val="0"/>
              </w:rPr>
              <w:tab/>
              <w:t>individuo</w:t>
            </w:r>
            <w:r w:rsidR="00935646" w:rsidRPr="00935646">
              <w:rPr>
                <w:b w:val="0"/>
              </w:rPr>
              <w:tab/>
              <w:t>haciendo</w:t>
            </w:r>
            <w:r w:rsidR="00935646" w:rsidRPr="00935646">
              <w:rPr>
                <w:b w:val="0"/>
              </w:rPr>
              <w:tab/>
              <w:t>énfasis</w:t>
            </w:r>
            <w:r w:rsidR="00935646" w:rsidRPr="00935646">
              <w:rPr>
                <w:b w:val="0"/>
              </w:rPr>
              <w:tab/>
              <w:t>en los mecanismos sinápticos.</w:t>
            </w:r>
          </w:p>
          <w:p w:rsidR="00DC405C" w:rsidRPr="00DC405C" w:rsidRDefault="00DC405C" w:rsidP="00DC405C">
            <w:pPr>
              <w:pStyle w:val="Ttulo1"/>
              <w:spacing w:before="174"/>
              <w:ind w:left="0"/>
              <w:jc w:val="both"/>
            </w:pPr>
          </w:p>
        </w:tc>
      </w:tr>
      <w:tr w:rsidR="00DC405C" w:rsidTr="00DC405C">
        <w:tc>
          <w:tcPr>
            <w:tcW w:w="4750" w:type="dxa"/>
          </w:tcPr>
          <w:p w:rsidR="00DC405C" w:rsidRPr="00DC405C" w:rsidRDefault="00935646" w:rsidP="00935646">
            <w:pPr>
              <w:pStyle w:val="Ttulo1"/>
              <w:spacing w:before="174"/>
              <w:ind w:left="0"/>
              <w:jc w:val="both"/>
            </w:pPr>
            <w:r w:rsidRPr="00935646">
              <w:t>La psicofísica y los</w:t>
            </w:r>
            <w:r>
              <w:t xml:space="preserve"> </w:t>
            </w:r>
            <w:r w:rsidRPr="00935646">
              <w:t>estudios de percepción</w:t>
            </w:r>
          </w:p>
        </w:tc>
        <w:tc>
          <w:tcPr>
            <w:tcW w:w="4750" w:type="dxa"/>
          </w:tcPr>
          <w:p w:rsidR="00DC405C" w:rsidRPr="00DC405C" w:rsidRDefault="00935646" w:rsidP="00935646">
            <w:pPr>
              <w:pStyle w:val="Ttulo1"/>
              <w:spacing w:before="174"/>
              <w:ind w:left="0"/>
              <w:jc w:val="both"/>
              <w:rPr>
                <w:b w:val="0"/>
              </w:rPr>
            </w:pPr>
            <w:r w:rsidRPr="00935646">
              <w:rPr>
                <w:b w:val="0"/>
              </w:rPr>
              <w:t>Han contribuido signifi</w:t>
            </w:r>
            <w:r>
              <w:rPr>
                <w:b w:val="0"/>
              </w:rPr>
              <w:t xml:space="preserve">cativamente en la comprensión de </w:t>
            </w:r>
            <w:r w:rsidRPr="00935646">
              <w:rPr>
                <w:b w:val="0"/>
              </w:rPr>
              <w:t>las relaciones de categorías físicas medibles que inciden sobre los órganos sensoriales y la estimación cuantitativa de la percepción de dichas categorías.</w:t>
            </w:r>
          </w:p>
        </w:tc>
      </w:tr>
      <w:tr w:rsidR="00935646" w:rsidTr="00DC405C">
        <w:tc>
          <w:tcPr>
            <w:tcW w:w="4750" w:type="dxa"/>
          </w:tcPr>
          <w:p w:rsidR="00935646" w:rsidRPr="00935646" w:rsidRDefault="00935646" w:rsidP="00935646">
            <w:pPr>
              <w:pStyle w:val="Ttulo1"/>
              <w:spacing w:before="174"/>
              <w:ind w:left="0"/>
              <w:jc w:val="both"/>
            </w:pPr>
            <w:r w:rsidRPr="00935646">
              <w:t>Electrofisiología, la</w:t>
            </w:r>
            <w:r>
              <w:t xml:space="preserve"> </w:t>
            </w:r>
            <w:r w:rsidRPr="00935646">
              <w:t>imagenología</w:t>
            </w:r>
          </w:p>
        </w:tc>
        <w:tc>
          <w:tcPr>
            <w:tcW w:w="4750" w:type="dxa"/>
          </w:tcPr>
          <w:p w:rsidR="00935646" w:rsidRPr="00DC405C" w:rsidRDefault="00935646" w:rsidP="00935646">
            <w:pPr>
              <w:pStyle w:val="Ttulo1"/>
              <w:spacing w:before="174"/>
              <w:ind w:left="0"/>
              <w:rPr>
                <w:b w:val="0"/>
              </w:rPr>
            </w:pPr>
            <w:r w:rsidRPr="00935646">
              <w:rPr>
                <w:b w:val="0"/>
              </w:rPr>
              <w:t>Quizás de los  mayores  avances  se  vienen dando  con la</w:t>
            </w:r>
            <w:r>
              <w:rPr>
                <w:b w:val="0"/>
              </w:rPr>
              <w:t xml:space="preserve"> </w:t>
            </w:r>
            <w:r w:rsidRPr="00935646">
              <w:rPr>
                <w:b w:val="0"/>
              </w:rPr>
              <w:t>comprensión    de    las    funciones     neurales   superiores ayudados por el avance de la y  el mejoramiento  de  los estudios  de  lesiones   cerebrales en  humanos  y   la  manipulación   controlada   de distintos     elementos     del sistema  nervioso en modelos</w:t>
            </w:r>
            <w:r>
              <w:rPr>
                <w:b w:val="0"/>
              </w:rPr>
              <w:t xml:space="preserve"> animales.</w:t>
            </w:r>
          </w:p>
        </w:tc>
      </w:tr>
    </w:tbl>
    <w:p w:rsidR="00DC405C" w:rsidRDefault="00DC405C">
      <w:pPr>
        <w:pStyle w:val="Ttulo1"/>
        <w:spacing w:before="174"/>
        <w:jc w:val="both"/>
      </w:pPr>
    </w:p>
    <w:p w:rsidR="009D3569" w:rsidRDefault="009D3569">
      <w:pPr>
        <w:pStyle w:val="Textoindependiente"/>
        <w:spacing w:before="10"/>
        <w:rPr>
          <w:b/>
          <w:sz w:val="23"/>
        </w:rPr>
      </w:pPr>
    </w:p>
    <w:p w:rsidR="009D3569" w:rsidRDefault="003C12B7" w:rsidP="00935646">
      <w:pPr>
        <w:tabs>
          <w:tab w:val="left" w:pos="3415"/>
        </w:tabs>
        <w:ind w:left="264"/>
        <w:jc w:val="both"/>
        <w:rPr>
          <w:sz w:val="24"/>
        </w:rPr>
        <w:sectPr w:rsidR="009D3569">
          <w:pgSz w:w="12240" w:h="15840"/>
          <w:pgMar w:top="2180" w:right="1400" w:bottom="1200" w:left="1480" w:header="706" w:footer="977" w:gutter="0"/>
          <w:cols w:space="720"/>
        </w:sectPr>
      </w:pPr>
      <w:r>
        <w:rPr>
          <w:b/>
          <w:position w:val="1"/>
          <w:sz w:val="24"/>
        </w:rPr>
        <w:tab/>
      </w:r>
    </w:p>
    <w:p w:rsidR="00C62896" w:rsidRPr="00C62896" w:rsidRDefault="00187943" w:rsidP="00C62896">
      <w:pPr>
        <w:pStyle w:val="Textoindependiente"/>
        <w:jc w:val="center"/>
        <w:rPr>
          <w:b/>
          <w:bCs/>
          <w:sz w:val="28"/>
        </w:rPr>
      </w:pPr>
      <w:r>
        <w:rPr>
          <w:b/>
          <w:bCs/>
          <w:sz w:val="28"/>
        </w:rPr>
        <w:lastRenderedPageBreak/>
        <w:t xml:space="preserve">3. </w:t>
      </w:r>
      <w:r w:rsidR="00C62896" w:rsidRPr="00C62896">
        <w:rPr>
          <w:b/>
          <w:bCs/>
          <w:sz w:val="28"/>
        </w:rPr>
        <w:t>TÉCNICAS DE ESTUDIO DE LAS NEUROCIENCIAS</w:t>
      </w:r>
    </w:p>
    <w:p w:rsidR="009D3569" w:rsidRDefault="009D3569" w:rsidP="00C62896">
      <w:pPr>
        <w:pStyle w:val="Textoindependiente"/>
        <w:jc w:val="center"/>
        <w:rPr>
          <w:sz w:val="20"/>
        </w:rPr>
      </w:pPr>
    </w:p>
    <w:p w:rsidR="00C62896" w:rsidRPr="00C62896" w:rsidRDefault="00C62896" w:rsidP="00C62896">
      <w:pPr>
        <w:pStyle w:val="Textoindependiente"/>
        <w:spacing w:line="276" w:lineRule="auto"/>
        <w:jc w:val="both"/>
      </w:pPr>
      <w:r w:rsidRPr="00C62896">
        <w:rPr>
          <w:b/>
        </w:rPr>
        <w:t xml:space="preserve">FMRI (resonancia magnética funcional): </w:t>
      </w:r>
      <w:r w:rsidRPr="00C62896">
        <w:t>Es la técnica más usada en neurociencia, consiste en  la  fusión  de  una  imagen  estructural  y  funcional,  esta técnica es muy superior a las demás debido a que es inocua, ya que no hay que inyectar ninguna sustancia en el cuerpo para su realización. Su funcionamiento físico está  basado  en  ondas  de  radio  y  en  el  magnetismo,  por otra parte la desventaja más grande de esta técnica es su elevado coste.</w:t>
      </w:r>
    </w:p>
    <w:p w:rsidR="009D3569" w:rsidRDefault="009D3569">
      <w:pPr>
        <w:pStyle w:val="Textoindependiente"/>
        <w:rPr>
          <w:sz w:val="20"/>
        </w:rPr>
      </w:pPr>
    </w:p>
    <w:p w:rsidR="00C62896" w:rsidRDefault="00C62896" w:rsidP="00C62896">
      <w:pPr>
        <w:pStyle w:val="Textoindependiente"/>
        <w:jc w:val="center"/>
        <w:rPr>
          <w:sz w:val="20"/>
        </w:rPr>
      </w:pPr>
    </w:p>
    <w:p w:rsidR="009D3569" w:rsidRDefault="00C62896" w:rsidP="00C62896">
      <w:pPr>
        <w:pStyle w:val="Textoindependiente"/>
        <w:jc w:val="center"/>
        <w:rPr>
          <w:sz w:val="20"/>
        </w:rPr>
      </w:pPr>
      <w:r>
        <w:rPr>
          <w:noProof/>
          <w:sz w:val="20"/>
          <w:lang w:val="es-CL" w:eastAsia="es-CL" w:bidi="ar-SA"/>
        </w:rPr>
        <w:drawing>
          <wp:inline distT="0" distB="0" distL="0" distR="0" wp14:anchorId="2B74713A">
            <wp:extent cx="3395980" cy="21704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5980" cy="2170430"/>
                    </a:xfrm>
                    <a:prstGeom prst="rect">
                      <a:avLst/>
                    </a:prstGeom>
                    <a:noFill/>
                  </pic:spPr>
                </pic:pic>
              </a:graphicData>
            </a:graphic>
          </wp:inline>
        </w:drawing>
      </w:r>
    </w:p>
    <w:p w:rsidR="00C62896" w:rsidRDefault="00C62896" w:rsidP="00C62896">
      <w:pPr>
        <w:pStyle w:val="Textoindependiente"/>
        <w:jc w:val="center"/>
        <w:rPr>
          <w:sz w:val="20"/>
        </w:rPr>
      </w:pPr>
    </w:p>
    <w:p w:rsidR="00C62896" w:rsidRPr="00C62896" w:rsidRDefault="00C62896" w:rsidP="00C62896">
      <w:pPr>
        <w:pStyle w:val="Textoindependiente"/>
        <w:jc w:val="both"/>
      </w:pPr>
    </w:p>
    <w:p w:rsidR="00C62896" w:rsidRPr="00C62896" w:rsidRDefault="00C62896" w:rsidP="00C62896">
      <w:pPr>
        <w:pStyle w:val="Textoindependiente"/>
        <w:spacing w:line="276" w:lineRule="auto"/>
        <w:jc w:val="both"/>
      </w:pPr>
    </w:p>
    <w:p w:rsidR="00C62896" w:rsidRDefault="00C62896" w:rsidP="00C62896">
      <w:pPr>
        <w:pStyle w:val="Textoindependiente"/>
        <w:spacing w:line="276" w:lineRule="auto"/>
        <w:jc w:val="both"/>
      </w:pPr>
      <w:r w:rsidRPr="00C62896">
        <w:rPr>
          <w:b/>
        </w:rPr>
        <w:t>PET (tomografía por emisión de positrones)</w:t>
      </w:r>
      <w:r w:rsidRPr="00C62896">
        <w:t>: El PET ha ayudado a e</w:t>
      </w:r>
      <w:r w:rsidR="00562285">
        <w:t xml:space="preserve">ntender a los neurocientíficos </w:t>
      </w:r>
      <w:r w:rsidRPr="00C62896">
        <w:t>los cambios metabólicos, la utilización del oxígeno y el flujo sanguíneo. El PET se usa entre otras cosas para detectar algunos tipos de enfermedades en sus primeras fases, y ver el funcionamiento normal del cerebro en  distintas  tareas.  Es  una  técnica  selectiva,   con  lo  cual  la  radiación  que  se le aplica  al  sujeto  es  limitada.  Su  funcionamiento  físico  consiste  en estudiar la radiación electromagnética, que resulta de añadir un marcador radiactivo.</w:t>
      </w:r>
    </w:p>
    <w:p w:rsidR="00C62896" w:rsidRPr="00C62896" w:rsidRDefault="00C62896" w:rsidP="00C62896">
      <w:pPr>
        <w:pStyle w:val="Textoindependiente"/>
        <w:spacing w:line="276" w:lineRule="auto"/>
        <w:jc w:val="both"/>
      </w:pPr>
    </w:p>
    <w:p w:rsidR="00C62896" w:rsidRDefault="00C62896" w:rsidP="00C62896">
      <w:pPr>
        <w:pStyle w:val="Textoindependiente"/>
        <w:spacing w:line="276" w:lineRule="auto"/>
        <w:jc w:val="both"/>
      </w:pPr>
      <w:r w:rsidRPr="00C62896">
        <w:rPr>
          <w:b/>
        </w:rPr>
        <w:t xml:space="preserve">SPECT (Tomografía por emisión de fotón único): </w:t>
      </w:r>
      <w:r w:rsidRPr="00C62896">
        <w:t>El SPECT es parecido a una imagen de rayos X pero  en  vez  de  ser  sensible  a  este  tipo  de  rayos  capta los rayos gamma.</w:t>
      </w:r>
    </w:p>
    <w:p w:rsidR="00C62896" w:rsidRDefault="00C62896" w:rsidP="00C62896">
      <w:pPr>
        <w:pStyle w:val="Textoindependiente"/>
        <w:spacing w:line="276" w:lineRule="auto"/>
        <w:jc w:val="both"/>
      </w:pPr>
    </w:p>
    <w:p w:rsidR="00C62896" w:rsidRDefault="00C62896" w:rsidP="00C62896">
      <w:pPr>
        <w:pStyle w:val="Textoindependiente"/>
        <w:spacing w:line="276" w:lineRule="auto"/>
        <w:jc w:val="both"/>
      </w:pPr>
    </w:p>
    <w:p w:rsidR="00C62896" w:rsidRDefault="00C62896" w:rsidP="00C62896">
      <w:pPr>
        <w:pStyle w:val="Textoindependiente"/>
        <w:spacing w:line="276" w:lineRule="auto"/>
        <w:jc w:val="both"/>
      </w:pPr>
    </w:p>
    <w:p w:rsidR="00C62896" w:rsidRDefault="00C62896" w:rsidP="00C62896">
      <w:pPr>
        <w:pStyle w:val="Textoindependiente"/>
        <w:spacing w:line="276" w:lineRule="auto"/>
        <w:jc w:val="both"/>
      </w:pPr>
    </w:p>
    <w:p w:rsidR="00C62896" w:rsidRPr="00C62896" w:rsidRDefault="00C62896" w:rsidP="00C62896">
      <w:pPr>
        <w:pStyle w:val="Textoindependiente"/>
        <w:spacing w:line="276" w:lineRule="auto"/>
        <w:jc w:val="both"/>
      </w:pPr>
    </w:p>
    <w:p w:rsidR="00C62896" w:rsidRPr="00C62896" w:rsidRDefault="00C62896" w:rsidP="00C62896">
      <w:pPr>
        <w:pStyle w:val="Textoindependiente"/>
        <w:spacing w:line="276" w:lineRule="auto"/>
        <w:jc w:val="both"/>
      </w:pPr>
      <w:r w:rsidRPr="00C62896">
        <w:rPr>
          <w:b/>
        </w:rPr>
        <w:lastRenderedPageBreak/>
        <w:t xml:space="preserve">EEG (Electroencefalografía): </w:t>
      </w:r>
      <w:r w:rsidRPr="00C62896">
        <w:t>El EEG es la técnica por la cual se capta la actividad eléctrica consecuencia de la actividad iónica producida por los procesos bioquímicos de las neuronas corticales. El EEG no es del todo una neuroimagen, sino un sistema de registro, pero se pueden crear mapas de potencial eléctrico del encéfalo, mapas de potencial espectral, mapas de densidad de corriente y mapas estadísticos.</w:t>
      </w:r>
    </w:p>
    <w:p w:rsidR="00C62896" w:rsidRPr="00C62896" w:rsidRDefault="00C62896" w:rsidP="00C62896">
      <w:pPr>
        <w:pStyle w:val="Textoindependiente"/>
        <w:spacing w:line="276" w:lineRule="auto"/>
        <w:jc w:val="both"/>
      </w:pPr>
    </w:p>
    <w:p w:rsidR="00C62896" w:rsidRDefault="00C62896" w:rsidP="00C62896">
      <w:pPr>
        <w:pStyle w:val="Textoindependiente"/>
        <w:spacing w:line="276" w:lineRule="auto"/>
        <w:jc w:val="both"/>
      </w:pPr>
      <w:r w:rsidRPr="00C62896">
        <w:rPr>
          <w:b/>
        </w:rPr>
        <w:t xml:space="preserve">MEG (Magnetoencefalografía): </w:t>
      </w:r>
      <w:r w:rsidRPr="00C62896">
        <w:t>Esta técnica está basada en la detección de los campos magnéticos cerebrales producidos por los campos generados por las dendritas de las células piramidales, la actividad captada principalmente se sitúa en los surcos, debido al tipo de captación. Esta técnica nos da información sobre los procesos funcionales de  la  anatomía  cerebral  con  menor resolución  espacial pero con mayor resolución temporal que otras técnicas.</w:t>
      </w:r>
    </w:p>
    <w:p w:rsidR="00C62896" w:rsidRPr="00C62896" w:rsidRDefault="00C62896" w:rsidP="00C62896">
      <w:pPr>
        <w:pStyle w:val="Textoindependiente"/>
        <w:spacing w:line="276" w:lineRule="auto"/>
        <w:jc w:val="both"/>
      </w:pPr>
    </w:p>
    <w:p w:rsidR="00C62896" w:rsidRPr="00C62896" w:rsidRDefault="00C62896" w:rsidP="00C62896">
      <w:pPr>
        <w:pStyle w:val="Textoindependiente"/>
        <w:spacing w:line="276" w:lineRule="auto"/>
        <w:jc w:val="both"/>
      </w:pPr>
      <w:r w:rsidRPr="00C62896">
        <w:rPr>
          <w:b/>
        </w:rPr>
        <w:t>Neuroimagen microscópica</w:t>
      </w:r>
      <w:r w:rsidRPr="00C62896">
        <w:t>: Consiste en la imagen del tejido nervioso a través de  sistemas  ópticos   o   electrónicos   (microscopios).   Hay   diferentes   tipos   de microscopia:</w:t>
      </w:r>
    </w:p>
    <w:p w:rsidR="00C62896" w:rsidRDefault="00C62896" w:rsidP="00562285">
      <w:pPr>
        <w:pStyle w:val="Textoindependiente"/>
        <w:numPr>
          <w:ilvl w:val="0"/>
          <w:numId w:val="6"/>
        </w:numPr>
        <w:spacing w:line="276" w:lineRule="auto"/>
        <w:jc w:val="both"/>
      </w:pPr>
      <w:r w:rsidRPr="00C62896">
        <w:t>Microscopio de luz transmitida</w:t>
      </w:r>
    </w:p>
    <w:p w:rsidR="00562285" w:rsidRDefault="00562285" w:rsidP="00562285">
      <w:pPr>
        <w:pStyle w:val="Textoindependiente"/>
        <w:numPr>
          <w:ilvl w:val="0"/>
          <w:numId w:val="6"/>
        </w:numPr>
      </w:pPr>
      <w:r w:rsidRPr="00562285">
        <w:t xml:space="preserve">Microscopia de fluorescencia </w:t>
      </w:r>
    </w:p>
    <w:p w:rsidR="00562285" w:rsidRDefault="00562285" w:rsidP="00562285">
      <w:pPr>
        <w:pStyle w:val="Textoindependiente"/>
        <w:numPr>
          <w:ilvl w:val="0"/>
          <w:numId w:val="6"/>
        </w:numPr>
      </w:pPr>
      <w:r w:rsidRPr="00562285">
        <w:t xml:space="preserve">Microscopia confocal </w:t>
      </w:r>
    </w:p>
    <w:p w:rsidR="00562285" w:rsidRDefault="00562285" w:rsidP="00562285">
      <w:pPr>
        <w:pStyle w:val="Textoindependiente"/>
        <w:numPr>
          <w:ilvl w:val="0"/>
          <w:numId w:val="6"/>
        </w:numPr>
      </w:pPr>
      <w:r w:rsidRPr="00562285">
        <w:t xml:space="preserve">Microscopia multifotón </w:t>
      </w:r>
    </w:p>
    <w:p w:rsidR="00562285" w:rsidRPr="00562285" w:rsidRDefault="00562285" w:rsidP="00562285">
      <w:pPr>
        <w:pStyle w:val="Textoindependiente"/>
        <w:numPr>
          <w:ilvl w:val="0"/>
          <w:numId w:val="6"/>
        </w:numPr>
      </w:pPr>
      <w:r w:rsidRPr="00562285">
        <w:t>Microscopia electrónica.</w:t>
      </w:r>
    </w:p>
    <w:p w:rsidR="00C62896" w:rsidRDefault="00C62896" w:rsidP="00C62896">
      <w:pPr>
        <w:pStyle w:val="Textoindependiente"/>
        <w:rPr>
          <w:sz w:val="20"/>
        </w:rPr>
      </w:pPr>
    </w:p>
    <w:p w:rsidR="00562285" w:rsidRDefault="00562285" w:rsidP="00C62896">
      <w:pPr>
        <w:pStyle w:val="Textoindependiente"/>
        <w:rPr>
          <w:sz w:val="20"/>
        </w:rPr>
      </w:pPr>
    </w:p>
    <w:p w:rsidR="00562285" w:rsidRPr="00562285" w:rsidRDefault="00562285" w:rsidP="00562285">
      <w:pPr>
        <w:pStyle w:val="Textoindependiente"/>
        <w:jc w:val="both"/>
      </w:pPr>
      <w:r w:rsidRPr="00562285">
        <w:t>Para ver bien las unidades del tejido nervioso se usan técnicas histoquímicas o técnicas de tinción, entre las más conocidas:</w:t>
      </w:r>
    </w:p>
    <w:p w:rsidR="00562285" w:rsidRDefault="00562285" w:rsidP="00C62896">
      <w:pPr>
        <w:pStyle w:val="Textoindependiente"/>
      </w:pPr>
    </w:p>
    <w:p w:rsidR="00562285" w:rsidRDefault="00562285" w:rsidP="00C62896">
      <w:pPr>
        <w:pStyle w:val="Textoindependiente"/>
      </w:pPr>
    </w:p>
    <w:p w:rsidR="00562285" w:rsidRPr="00562285" w:rsidRDefault="00562285" w:rsidP="00562285">
      <w:pPr>
        <w:pStyle w:val="Textoindependiente"/>
        <w:numPr>
          <w:ilvl w:val="0"/>
          <w:numId w:val="7"/>
        </w:numPr>
        <w:rPr>
          <w:lang w:val="es-CL"/>
        </w:rPr>
      </w:pPr>
      <w:r w:rsidRPr="00562285">
        <w:rPr>
          <w:lang w:val="es-CL"/>
        </w:rPr>
        <w:t>Técnica de tinción de Golgi</w:t>
      </w:r>
    </w:p>
    <w:p w:rsidR="00562285" w:rsidRPr="00562285" w:rsidRDefault="00562285" w:rsidP="00562285">
      <w:pPr>
        <w:pStyle w:val="Textoindependiente"/>
        <w:numPr>
          <w:ilvl w:val="0"/>
          <w:numId w:val="7"/>
        </w:numPr>
        <w:rPr>
          <w:lang w:val="es-CL"/>
        </w:rPr>
      </w:pPr>
      <w:r w:rsidRPr="00562285">
        <w:rPr>
          <w:lang w:val="es-CL"/>
        </w:rPr>
        <w:t>Trazadores axonales</w:t>
      </w:r>
    </w:p>
    <w:p w:rsidR="00562285" w:rsidRPr="00562285" w:rsidRDefault="00562285" w:rsidP="00562285">
      <w:pPr>
        <w:pStyle w:val="Textoindependiente"/>
        <w:numPr>
          <w:ilvl w:val="0"/>
          <w:numId w:val="7"/>
        </w:numPr>
        <w:rPr>
          <w:lang w:val="es-CL"/>
        </w:rPr>
      </w:pPr>
      <w:r w:rsidRPr="00562285">
        <w:rPr>
          <w:lang w:val="es-CL"/>
        </w:rPr>
        <w:t>Técnica de Nissl</w:t>
      </w:r>
    </w:p>
    <w:p w:rsidR="00562285" w:rsidRPr="00562285" w:rsidRDefault="00562285" w:rsidP="00562285">
      <w:pPr>
        <w:pStyle w:val="Textoindependiente"/>
        <w:numPr>
          <w:ilvl w:val="0"/>
          <w:numId w:val="7"/>
        </w:numPr>
        <w:rPr>
          <w:lang w:val="es-CL"/>
        </w:rPr>
      </w:pPr>
      <w:r w:rsidRPr="00562285">
        <w:rPr>
          <w:lang w:val="es-CL"/>
        </w:rPr>
        <w:t>Técnica de Cajal</w:t>
      </w:r>
    </w:p>
    <w:p w:rsidR="00562285" w:rsidRPr="00562285" w:rsidRDefault="00562285" w:rsidP="00562285">
      <w:pPr>
        <w:pStyle w:val="Textoindependiente"/>
        <w:numPr>
          <w:ilvl w:val="0"/>
          <w:numId w:val="7"/>
        </w:numPr>
        <w:rPr>
          <w:lang w:val="es-CL"/>
        </w:rPr>
      </w:pPr>
      <w:r w:rsidRPr="00562285">
        <w:rPr>
          <w:lang w:val="es-CL"/>
        </w:rPr>
        <w:t>Técnica de Cajal con oro sublimado.</w:t>
      </w:r>
    </w:p>
    <w:p w:rsidR="00562285" w:rsidRPr="00562285" w:rsidRDefault="00562285" w:rsidP="00562285">
      <w:pPr>
        <w:pStyle w:val="Textoindependiente"/>
        <w:numPr>
          <w:ilvl w:val="0"/>
          <w:numId w:val="7"/>
        </w:numPr>
        <w:rPr>
          <w:lang w:val="es-CL"/>
        </w:rPr>
      </w:pPr>
      <w:r w:rsidRPr="00562285">
        <w:rPr>
          <w:lang w:val="es-CL"/>
        </w:rPr>
        <w:t>Técnica de Del Rio Ortega</w:t>
      </w:r>
    </w:p>
    <w:p w:rsidR="00562285" w:rsidRDefault="00562285" w:rsidP="00562285">
      <w:pPr>
        <w:pStyle w:val="Textoindependiente"/>
        <w:numPr>
          <w:ilvl w:val="0"/>
          <w:numId w:val="7"/>
        </w:numPr>
        <w:rPr>
          <w:lang w:val="es-CL"/>
        </w:rPr>
      </w:pPr>
      <w:r w:rsidRPr="00562285">
        <w:rPr>
          <w:lang w:val="es-CL"/>
        </w:rPr>
        <w:t>Técnica de mielina</w:t>
      </w:r>
    </w:p>
    <w:p w:rsidR="00562285" w:rsidRDefault="00562285" w:rsidP="00562285">
      <w:pPr>
        <w:pStyle w:val="Textoindependiente"/>
        <w:numPr>
          <w:ilvl w:val="0"/>
          <w:numId w:val="7"/>
        </w:numPr>
        <w:rPr>
          <w:lang w:val="es-CL"/>
        </w:rPr>
      </w:pPr>
      <w:r>
        <w:rPr>
          <w:lang w:val="es-CL"/>
        </w:rPr>
        <w:t>Técnica de Weigert</w:t>
      </w:r>
    </w:p>
    <w:p w:rsidR="00562285" w:rsidRDefault="00562285" w:rsidP="00562285">
      <w:pPr>
        <w:pStyle w:val="Textoindependiente"/>
        <w:numPr>
          <w:ilvl w:val="0"/>
          <w:numId w:val="7"/>
        </w:numPr>
        <w:rPr>
          <w:lang w:val="es-CL"/>
        </w:rPr>
      </w:pPr>
      <w:r>
        <w:rPr>
          <w:lang w:val="es-CL"/>
        </w:rPr>
        <w:t>Técnica de Kluver Barrera</w:t>
      </w:r>
    </w:p>
    <w:p w:rsidR="00562285" w:rsidRDefault="00562285" w:rsidP="00562285">
      <w:pPr>
        <w:pStyle w:val="Textoindependiente"/>
        <w:numPr>
          <w:ilvl w:val="0"/>
          <w:numId w:val="7"/>
        </w:numPr>
        <w:rPr>
          <w:lang w:val="es-CL"/>
        </w:rPr>
      </w:pPr>
      <w:r>
        <w:rPr>
          <w:lang w:val="es-CL"/>
        </w:rPr>
        <w:t>Técnica de tetróxido de osmio</w:t>
      </w:r>
    </w:p>
    <w:p w:rsidR="00562285" w:rsidRDefault="00562285" w:rsidP="00562285">
      <w:pPr>
        <w:pStyle w:val="Textoindependiente"/>
        <w:numPr>
          <w:ilvl w:val="0"/>
          <w:numId w:val="7"/>
        </w:numPr>
        <w:rPr>
          <w:lang w:val="es-CL"/>
        </w:rPr>
      </w:pPr>
      <w:r>
        <w:rPr>
          <w:lang w:val="es-CL"/>
        </w:rPr>
        <w:t>Autorradiografía</w:t>
      </w:r>
    </w:p>
    <w:p w:rsidR="00562285" w:rsidRPr="00562285" w:rsidRDefault="00562285" w:rsidP="00562285">
      <w:pPr>
        <w:pStyle w:val="Textoindependiente"/>
        <w:numPr>
          <w:ilvl w:val="0"/>
          <w:numId w:val="7"/>
        </w:numPr>
        <w:rPr>
          <w:lang w:val="es-CL"/>
        </w:rPr>
      </w:pPr>
      <w:r>
        <w:rPr>
          <w:lang w:val="es-CL"/>
        </w:rPr>
        <w:t>Hibridación in situ</w:t>
      </w:r>
    </w:p>
    <w:p w:rsidR="00562285" w:rsidRDefault="00562285" w:rsidP="00C62896">
      <w:pPr>
        <w:pStyle w:val="Textoindependiente"/>
      </w:pPr>
    </w:p>
    <w:p w:rsidR="00562285" w:rsidRPr="00562285" w:rsidRDefault="00562285" w:rsidP="00C62896">
      <w:pPr>
        <w:pStyle w:val="Textoindependiente"/>
        <w:sectPr w:rsidR="00562285" w:rsidRPr="00562285">
          <w:pgSz w:w="12240" w:h="15840"/>
          <w:pgMar w:top="2180" w:right="1400" w:bottom="1180" w:left="1480" w:header="706" w:footer="977" w:gutter="0"/>
          <w:cols w:space="720"/>
        </w:sectPr>
      </w:pPr>
    </w:p>
    <w:p w:rsidR="00562285" w:rsidRPr="00562285" w:rsidRDefault="00562285" w:rsidP="00562285">
      <w:pPr>
        <w:pStyle w:val="Textoindependiente"/>
        <w:spacing w:line="276" w:lineRule="auto"/>
        <w:jc w:val="both"/>
        <w:rPr>
          <w:b/>
          <w:bCs/>
        </w:rPr>
      </w:pPr>
      <w:r w:rsidRPr="00562285">
        <w:rPr>
          <w:b/>
          <w:bCs/>
        </w:rPr>
        <w:lastRenderedPageBreak/>
        <w:t>Medidas de la actividad química:</w:t>
      </w:r>
    </w:p>
    <w:p w:rsidR="00562285" w:rsidRPr="00562285" w:rsidRDefault="00562285" w:rsidP="00562285">
      <w:pPr>
        <w:pStyle w:val="Textoindependiente"/>
        <w:spacing w:line="276" w:lineRule="auto"/>
        <w:jc w:val="both"/>
        <w:rPr>
          <w:b/>
        </w:rPr>
      </w:pPr>
    </w:p>
    <w:p w:rsidR="009D3569" w:rsidRPr="00562285" w:rsidRDefault="003C12B7" w:rsidP="00562285">
      <w:pPr>
        <w:pStyle w:val="Textoindependiente"/>
        <w:numPr>
          <w:ilvl w:val="0"/>
          <w:numId w:val="8"/>
        </w:numPr>
        <w:spacing w:line="276" w:lineRule="auto"/>
        <w:jc w:val="both"/>
      </w:pPr>
      <w:r w:rsidRPr="00562285">
        <w:rPr>
          <w:b/>
        </w:rPr>
        <w:t xml:space="preserve">Diálisis cerebral: </w:t>
      </w:r>
      <w:r w:rsidR="00562285">
        <w:t>M</w:t>
      </w:r>
      <w:r w:rsidRPr="00562285">
        <w:t>ide la concentración extracelular de sustancias neuroquímicas. Se necesita implicar una sonda.</w:t>
      </w:r>
    </w:p>
    <w:p w:rsidR="009D3569" w:rsidRPr="00562285" w:rsidRDefault="003C12B7" w:rsidP="00562285">
      <w:pPr>
        <w:pStyle w:val="Textoindependiente"/>
        <w:numPr>
          <w:ilvl w:val="0"/>
          <w:numId w:val="8"/>
        </w:numPr>
        <w:spacing w:line="276" w:lineRule="auto"/>
        <w:jc w:val="both"/>
      </w:pPr>
      <w:r w:rsidRPr="00562285">
        <w:rPr>
          <w:b/>
        </w:rPr>
        <w:t xml:space="preserve">Técnica de 2-desoxiglucosa: </w:t>
      </w:r>
      <w:r w:rsidRPr="00562285">
        <w:t>Se inyecta 2-dg, un derivado análogo de la glucosa, las neuronas la absorben pero no la metabolizan, al observar seccione</w:t>
      </w:r>
      <w:r w:rsidR="00562285" w:rsidRPr="00562285">
        <w:t>s del cerebro mediante una autor</w:t>
      </w:r>
      <w:r w:rsidRPr="00562285">
        <w:t>radiografía se puede observar la acumulación de radioactividad.</w:t>
      </w:r>
    </w:p>
    <w:p w:rsidR="009D3569" w:rsidRDefault="003C12B7" w:rsidP="00562285">
      <w:pPr>
        <w:pStyle w:val="Textoindependiente"/>
        <w:numPr>
          <w:ilvl w:val="0"/>
          <w:numId w:val="8"/>
        </w:numPr>
        <w:spacing w:line="276" w:lineRule="auto"/>
        <w:jc w:val="both"/>
      </w:pPr>
      <w:r w:rsidRPr="00562285">
        <w:rPr>
          <w:b/>
        </w:rPr>
        <w:t>Inmunocitoquímica</w:t>
      </w:r>
      <w:r w:rsidRPr="00562285">
        <w:t>: Se inyecta un antígeno y como respuesta se producen anticuerpos. Esta técnica se usa para lo</w:t>
      </w:r>
      <w:r w:rsidR="00562285">
        <w:t>calizar determinadas neuroproteí</w:t>
      </w:r>
      <w:r w:rsidRPr="00562285">
        <w:t>nas.</w:t>
      </w:r>
    </w:p>
    <w:p w:rsidR="00562285" w:rsidRPr="00562285" w:rsidRDefault="00562285" w:rsidP="00562285">
      <w:pPr>
        <w:pStyle w:val="Textoindependiente"/>
        <w:spacing w:line="276" w:lineRule="auto"/>
        <w:jc w:val="both"/>
      </w:pPr>
    </w:p>
    <w:p w:rsidR="00562285" w:rsidRPr="00562285" w:rsidRDefault="00562285" w:rsidP="00562285">
      <w:pPr>
        <w:pStyle w:val="Textoindependiente"/>
        <w:spacing w:line="276" w:lineRule="auto"/>
        <w:jc w:val="both"/>
        <w:rPr>
          <w:b/>
          <w:bCs/>
        </w:rPr>
      </w:pPr>
      <w:r>
        <w:rPr>
          <w:b/>
          <w:bCs/>
        </w:rPr>
        <w:t>Otras</w:t>
      </w:r>
      <w:r w:rsidRPr="00562285">
        <w:rPr>
          <w:b/>
          <w:bCs/>
        </w:rPr>
        <w:t xml:space="preserve"> técnicas de exploración y registro de la actividad corporal:</w:t>
      </w:r>
    </w:p>
    <w:p w:rsidR="00562285" w:rsidRPr="00562285" w:rsidRDefault="00562285" w:rsidP="00562285">
      <w:pPr>
        <w:pStyle w:val="Textoindependiente"/>
        <w:spacing w:line="276" w:lineRule="auto"/>
        <w:jc w:val="both"/>
        <w:rPr>
          <w:b/>
        </w:rPr>
      </w:pPr>
    </w:p>
    <w:p w:rsidR="00562285" w:rsidRPr="00562285" w:rsidRDefault="00562285" w:rsidP="00562285">
      <w:pPr>
        <w:pStyle w:val="Textoindependiente"/>
        <w:numPr>
          <w:ilvl w:val="0"/>
          <w:numId w:val="10"/>
        </w:numPr>
        <w:spacing w:line="276" w:lineRule="auto"/>
        <w:jc w:val="both"/>
      </w:pPr>
      <w:r w:rsidRPr="00562285">
        <w:t>Rayos X de contraste</w:t>
      </w:r>
    </w:p>
    <w:p w:rsidR="00562285" w:rsidRDefault="00562285" w:rsidP="00562285">
      <w:pPr>
        <w:pStyle w:val="Textoindependiente"/>
        <w:numPr>
          <w:ilvl w:val="0"/>
          <w:numId w:val="10"/>
        </w:numPr>
        <w:spacing w:line="276" w:lineRule="auto"/>
        <w:jc w:val="both"/>
      </w:pPr>
      <w:r w:rsidRPr="00562285">
        <w:t xml:space="preserve">Tomografía computarizada de rayos X </w:t>
      </w:r>
    </w:p>
    <w:p w:rsidR="00562285" w:rsidRDefault="00562285" w:rsidP="00562285">
      <w:pPr>
        <w:pStyle w:val="Textoindependiente"/>
        <w:numPr>
          <w:ilvl w:val="0"/>
          <w:numId w:val="10"/>
        </w:numPr>
        <w:spacing w:line="276" w:lineRule="auto"/>
        <w:jc w:val="both"/>
      </w:pPr>
      <w:r w:rsidRPr="00562285">
        <w:t>El</w:t>
      </w:r>
      <w:r>
        <w:t>e</w:t>
      </w:r>
      <w:r w:rsidRPr="00562285">
        <w:t xml:space="preserve">ctromiograma (tensión muscular) </w:t>
      </w:r>
    </w:p>
    <w:p w:rsidR="00562285" w:rsidRDefault="00562285" w:rsidP="00562285">
      <w:pPr>
        <w:pStyle w:val="Textoindependiente"/>
        <w:numPr>
          <w:ilvl w:val="0"/>
          <w:numId w:val="10"/>
        </w:numPr>
        <w:spacing w:line="276" w:lineRule="auto"/>
        <w:jc w:val="both"/>
      </w:pPr>
      <w:r w:rsidRPr="00562285">
        <w:t>Electroculograma (movimientos oculares)</w:t>
      </w:r>
    </w:p>
    <w:p w:rsidR="00562285" w:rsidRPr="00562285" w:rsidRDefault="00562285" w:rsidP="00562285">
      <w:pPr>
        <w:pStyle w:val="Textoindependiente"/>
        <w:numPr>
          <w:ilvl w:val="0"/>
          <w:numId w:val="9"/>
        </w:numPr>
        <w:spacing w:line="276" w:lineRule="auto"/>
        <w:jc w:val="both"/>
        <w:rPr>
          <w:bCs/>
          <w:lang w:val="es-CL"/>
        </w:rPr>
      </w:pPr>
      <w:r w:rsidRPr="00562285">
        <w:rPr>
          <w:bCs/>
          <w:lang w:val="es-CL"/>
        </w:rPr>
        <w:t>Conductividad de la piel.</w:t>
      </w:r>
    </w:p>
    <w:p w:rsidR="00562285" w:rsidRPr="00562285" w:rsidRDefault="00562285" w:rsidP="00562285">
      <w:pPr>
        <w:pStyle w:val="Textoindependiente"/>
        <w:numPr>
          <w:ilvl w:val="0"/>
          <w:numId w:val="9"/>
        </w:numPr>
        <w:spacing w:line="276" w:lineRule="auto"/>
        <w:jc w:val="both"/>
        <w:rPr>
          <w:bCs/>
          <w:lang w:val="es-CL"/>
        </w:rPr>
      </w:pPr>
      <w:r w:rsidRPr="00562285">
        <w:rPr>
          <w:bCs/>
          <w:lang w:val="es-CL"/>
        </w:rPr>
        <w:t>Actividad cardiovascular:</w:t>
      </w:r>
    </w:p>
    <w:p w:rsidR="00562285" w:rsidRPr="00562285" w:rsidRDefault="00562285" w:rsidP="00562285">
      <w:pPr>
        <w:pStyle w:val="Textoindependiente"/>
        <w:numPr>
          <w:ilvl w:val="1"/>
          <w:numId w:val="9"/>
        </w:numPr>
        <w:spacing w:line="276" w:lineRule="auto"/>
        <w:jc w:val="both"/>
        <w:rPr>
          <w:bCs/>
          <w:lang w:val="es-CL"/>
        </w:rPr>
      </w:pPr>
      <w:r w:rsidRPr="00562285">
        <w:rPr>
          <w:bCs/>
          <w:lang w:val="es-CL"/>
        </w:rPr>
        <w:t>Electrocardiograma (Frecuencia cardíaca)</w:t>
      </w:r>
    </w:p>
    <w:p w:rsidR="00562285" w:rsidRPr="00562285" w:rsidRDefault="00562285" w:rsidP="00562285">
      <w:pPr>
        <w:pStyle w:val="Textoindependiente"/>
        <w:numPr>
          <w:ilvl w:val="1"/>
          <w:numId w:val="9"/>
        </w:numPr>
        <w:spacing w:line="276" w:lineRule="auto"/>
        <w:jc w:val="both"/>
        <w:rPr>
          <w:bCs/>
          <w:lang w:val="es-CL"/>
        </w:rPr>
      </w:pPr>
      <w:r w:rsidRPr="00562285">
        <w:rPr>
          <w:bCs/>
          <w:lang w:val="es-CL"/>
        </w:rPr>
        <w:t>Esfingomanómetro (Tensión arterial)</w:t>
      </w:r>
    </w:p>
    <w:p w:rsidR="00562285" w:rsidRPr="00562285" w:rsidRDefault="00562285" w:rsidP="00562285">
      <w:pPr>
        <w:pStyle w:val="Textoindependiente"/>
        <w:numPr>
          <w:ilvl w:val="1"/>
          <w:numId w:val="9"/>
        </w:numPr>
        <w:spacing w:line="276" w:lineRule="auto"/>
        <w:jc w:val="both"/>
        <w:rPr>
          <w:bCs/>
          <w:lang w:val="es-CL"/>
        </w:rPr>
      </w:pPr>
      <w:r w:rsidRPr="00562285">
        <w:rPr>
          <w:bCs/>
          <w:lang w:val="es-CL"/>
        </w:rPr>
        <w:t>Pletismografia (Volemia)</w:t>
      </w:r>
    </w:p>
    <w:p w:rsidR="00562285" w:rsidRPr="00562285" w:rsidRDefault="00562285" w:rsidP="00562285">
      <w:pPr>
        <w:pStyle w:val="Textoindependiente"/>
        <w:spacing w:line="276" w:lineRule="auto"/>
        <w:jc w:val="both"/>
      </w:pPr>
    </w:p>
    <w:p w:rsidR="00C62896" w:rsidRPr="00C62896" w:rsidRDefault="00C62896" w:rsidP="00C62896">
      <w:pPr>
        <w:pStyle w:val="Textoindependiente"/>
        <w:rPr>
          <w:sz w:val="20"/>
        </w:rPr>
      </w:pPr>
    </w:p>
    <w:p w:rsidR="00562285" w:rsidRPr="00562285" w:rsidRDefault="00562285" w:rsidP="00562285">
      <w:pPr>
        <w:pStyle w:val="Textoindependiente"/>
        <w:rPr>
          <w:b/>
          <w:bCs/>
        </w:rPr>
      </w:pPr>
      <w:r w:rsidRPr="00562285">
        <w:rPr>
          <w:b/>
          <w:bCs/>
        </w:rPr>
        <w:t>Técnicas de manipulación</w:t>
      </w:r>
    </w:p>
    <w:p w:rsidR="00562285" w:rsidRPr="00562285" w:rsidRDefault="00562285" w:rsidP="00663033">
      <w:pPr>
        <w:pStyle w:val="Textoindependiente"/>
        <w:spacing w:line="276" w:lineRule="auto"/>
        <w:rPr>
          <w:b/>
        </w:rPr>
      </w:pPr>
    </w:p>
    <w:p w:rsidR="00562285" w:rsidRPr="00562285" w:rsidRDefault="00562285" w:rsidP="00663033">
      <w:pPr>
        <w:pStyle w:val="Textoindependiente"/>
        <w:spacing w:line="276" w:lineRule="auto"/>
        <w:ind w:firstLine="567"/>
        <w:jc w:val="both"/>
      </w:pPr>
      <w:r w:rsidRPr="00176B8B">
        <w:t xml:space="preserve">Para el estudio del cerebro, a veces hay que manipularlo o estimularlo y observar las repercusiones de las acciones cometidas para una </w:t>
      </w:r>
      <w:r w:rsidR="00176B8B">
        <w:t>rehabilitación o intervención. A</w:t>
      </w:r>
      <w:r w:rsidRPr="00176B8B">
        <w:t xml:space="preserve">quí veremos las técnicas </w:t>
      </w:r>
      <w:r w:rsidR="00176B8B">
        <w:t xml:space="preserve">más utilizadas de manipulación </w:t>
      </w:r>
      <w:r w:rsidRPr="00176B8B">
        <w:t>del sistema nervioso, normalmente estas técnicas son usadas en animales de estudio como ratas.</w:t>
      </w:r>
    </w:p>
    <w:p w:rsidR="0047166D" w:rsidRDefault="0047166D" w:rsidP="00663033">
      <w:pPr>
        <w:pStyle w:val="Textoindependiente"/>
        <w:spacing w:line="276" w:lineRule="auto"/>
        <w:jc w:val="both"/>
        <w:rPr>
          <w:b/>
        </w:rPr>
      </w:pPr>
    </w:p>
    <w:p w:rsidR="00562285" w:rsidRPr="00562285" w:rsidRDefault="00562285" w:rsidP="00176B8B">
      <w:pPr>
        <w:pStyle w:val="Textoindependiente"/>
        <w:numPr>
          <w:ilvl w:val="0"/>
          <w:numId w:val="11"/>
        </w:numPr>
        <w:spacing w:line="276" w:lineRule="auto"/>
        <w:jc w:val="both"/>
      </w:pPr>
      <w:r w:rsidRPr="00176B8B">
        <w:rPr>
          <w:u w:val="single"/>
        </w:rPr>
        <w:t>Cirugía esterotáxica:</w:t>
      </w:r>
      <w:r w:rsidRPr="00562285">
        <w:rPr>
          <w:b/>
        </w:rPr>
        <w:t xml:space="preserve"> </w:t>
      </w:r>
      <w:r w:rsidRPr="00562285">
        <w:t>Se colocan con precisión dispositivos experimentales en las zonas deseadas del cerebro.</w:t>
      </w:r>
    </w:p>
    <w:p w:rsidR="00562285" w:rsidRPr="00562285" w:rsidRDefault="00562285" w:rsidP="00176B8B">
      <w:pPr>
        <w:pStyle w:val="Textoindependiente"/>
        <w:numPr>
          <w:ilvl w:val="0"/>
          <w:numId w:val="11"/>
        </w:numPr>
        <w:spacing w:line="276" w:lineRule="auto"/>
        <w:jc w:val="both"/>
      </w:pPr>
      <w:r w:rsidRPr="00176B8B">
        <w:rPr>
          <w:u w:val="single"/>
        </w:rPr>
        <w:t>Estimulación magnética transcraneana</w:t>
      </w:r>
      <w:r w:rsidRPr="00562285">
        <w:rPr>
          <w:b/>
        </w:rPr>
        <w:t xml:space="preserve">: </w:t>
      </w:r>
      <w:r w:rsidRPr="00562285">
        <w:t>Se estimula la corteza cerebral a través de campos magnéticos, estos campos magnéticos inducen a la activación de la corriente eléctrica, del tejido neuronal.</w:t>
      </w:r>
    </w:p>
    <w:p w:rsidR="00562285" w:rsidRPr="00176B8B" w:rsidRDefault="00562285" w:rsidP="00176B8B">
      <w:pPr>
        <w:pStyle w:val="Textoindependiente"/>
        <w:numPr>
          <w:ilvl w:val="0"/>
          <w:numId w:val="11"/>
        </w:numPr>
        <w:spacing w:line="276" w:lineRule="auto"/>
        <w:jc w:val="both"/>
        <w:rPr>
          <w:bCs/>
          <w:u w:val="single"/>
        </w:rPr>
      </w:pPr>
      <w:r w:rsidRPr="00176B8B">
        <w:rPr>
          <w:bCs/>
          <w:u w:val="single"/>
        </w:rPr>
        <w:t>Métodos de lesión</w:t>
      </w:r>
    </w:p>
    <w:p w:rsidR="00562285" w:rsidRPr="00562285" w:rsidRDefault="00562285" w:rsidP="00663033">
      <w:pPr>
        <w:pStyle w:val="Textoindependiente"/>
        <w:spacing w:line="276" w:lineRule="auto"/>
        <w:jc w:val="both"/>
        <w:rPr>
          <w:b/>
        </w:rPr>
      </w:pPr>
    </w:p>
    <w:p w:rsidR="00562285" w:rsidRPr="00562285" w:rsidRDefault="00562285" w:rsidP="00663033">
      <w:pPr>
        <w:pStyle w:val="Textoindependiente"/>
        <w:numPr>
          <w:ilvl w:val="0"/>
          <w:numId w:val="1"/>
        </w:numPr>
        <w:spacing w:line="276" w:lineRule="auto"/>
        <w:jc w:val="both"/>
      </w:pPr>
      <w:r w:rsidRPr="00176B8B">
        <w:t>Lesiones por aspiración:</w:t>
      </w:r>
      <w:r w:rsidRPr="00562285">
        <w:rPr>
          <w:b/>
        </w:rPr>
        <w:t xml:space="preserve"> </w:t>
      </w:r>
      <w:r w:rsidRPr="00562285">
        <w:t xml:space="preserve">Se extrae por succión la porción del tejido </w:t>
      </w:r>
      <w:r w:rsidRPr="00562285">
        <w:lastRenderedPageBreak/>
        <w:t>nervioso que se desee eliminar.</w:t>
      </w:r>
    </w:p>
    <w:p w:rsidR="00562285" w:rsidRPr="00562285" w:rsidRDefault="00562285" w:rsidP="00663033">
      <w:pPr>
        <w:pStyle w:val="Textoindependiente"/>
        <w:numPr>
          <w:ilvl w:val="0"/>
          <w:numId w:val="1"/>
        </w:numPr>
        <w:spacing w:line="276" w:lineRule="auto"/>
        <w:jc w:val="both"/>
      </w:pPr>
      <w:r w:rsidRPr="00176B8B">
        <w:t>Lesiones por radiofrecuencia:</w:t>
      </w:r>
      <w:r w:rsidRPr="00562285">
        <w:t xml:space="preserve"> Se envía una corriente de alta frecuencia a las zonas objetiva, por el calor producido se destruye el tejido.</w:t>
      </w:r>
    </w:p>
    <w:p w:rsidR="00562285" w:rsidRPr="00562285" w:rsidRDefault="00562285" w:rsidP="00663033">
      <w:pPr>
        <w:pStyle w:val="Textoindependiente"/>
        <w:numPr>
          <w:ilvl w:val="0"/>
          <w:numId w:val="1"/>
        </w:numPr>
        <w:spacing w:line="276" w:lineRule="auto"/>
        <w:jc w:val="both"/>
      </w:pPr>
      <w:r w:rsidRPr="00176B8B">
        <w:t>Cortes con bisturí:</w:t>
      </w:r>
      <w:r w:rsidRPr="00562285">
        <w:t xml:space="preserve"> Se realiza una incisión con un bisturí en el lugar deseado.</w:t>
      </w:r>
    </w:p>
    <w:p w:rsidR="00562285" w:rsidRPr="00562285" w:rsidRDefault="00176B8B" w:rsidP="00663033">
      <w:pPr>
        <w:pStyle w:val="Textoindependiente"/>
        <w:numPr>
          <w:ilvl w:val="0"/>
          <w:numId w:val="1"/>
        </w:numPr>
        <w:spacing w:line="276" w:lineRule="auto"/>
        <w:jc w:val="both"/>
        <w:rPr>
          <w:b/>
        </w:rPr>
      </w:pPr>
      <w:r>
        <w:t>Bloqueo por frí</w:t>
      </w:r>
      <w:r w:rsidR="00562285" w:rsidRPr="00176B8B">
        <w:t>o:</w:t>
      </w:r>
      <w:r w:rsidR="00562285" w:rsidRPr="00562285">
        <w:rPr>
          <w:b/>
        </w:rPr>
        <w:t xml:space="preserve"> </w:t>
      </w:r>
      <w:r w:rsidR="00562285" w:rsidRPr="00562285">
        <w:t>Por medio de una criosonda se bombea un refrigerante a una zona específica, las neuronas cercanas se enfrían y dejan de producir y recibir estímulos, esta técnica no es destructiva, una vez pasado los efectos se recupera la actividad normal, pero pueden quedar lesiones, la mayoría reversibles</w:t>
      </w:r>
      <w:r w:rsidR="00562285" w:rsidRPr="00562285">
        <w:rPr>
          <w:b/>
        </w:rPr>
        <w:t>.</w:t>
      </w:r>
    </w:p>
    <w:p w:rsidR="00176B8B" w:rsidRDefault="00176B8B" w:rsidP="00663033">
      <w:pPr>
        <w:pStyle w:val="Textoindependiente"/>
        <w:spacing w:line="276" w:lineRule="auto"/>
        <w:jc w:val="both"/>
        <w:rPr>
          <w:b/>
        </w:rPr>
      </w:pPr>
    </w:p>
    <w:p w:rsidR="00562285" w:rsidRPr="00562285" w:rsidRDefault="00562285" w:rsidP="00176B8B">
      <w:pPr>
        <w:pStyle w:val="Textoindependiente"/>
        <w:numPr>
          <w:ilvl w:val="0"/>
          <w:numId w:val="12"/>
        </w:numPr>
        <w:spacing w:line="276" w:lineRule="auto"/>
        <w:jc w:val="both"/>
      </w:pPr>
      <w:r w:rsidRPr="00176B8B">
        <w:rPr>
          <w:u w:val="single"/>
        </w:rPr>
        <w:t>Estimulación eléctrica:</w:t>
      </w:r>
      <w:r w:rsidRPr="00562285">
        <w:rPr>
          <w:b/>
        </w:rPr>
        <w:t xml:space="preserve"> </w:t>
      </w:r>
      <w:r w:rsidRPr="00562285">
        <w:t>A través de estimulación eléctrica con dos electrodos, se puede obtener la función de la zona estimulada.</w:t>
      </w:r>
    </w:p>
    <w:p w:rsidR="00663033" w:rsidRPr="00663033" w:rsidRDefault="00663033" w:rsidP="00176B8B">
      <w:pPr>
        <w:pStyle w:val="Textoindependiente"/>
        <w:numPr>
          <w:ilvl w:val="0"/>
          <w:numId w:val="12"/>
        </w:numPr>
        <w:spacing w:line="276" w:lineRule="auto"/>
        <w:jc w:val="both"/>
      </w:pPr>
      <w:r w:rsidRPr="00176B8B">
        <w:rPr>
          <w:u w:val="single"/>
        </w:rPr>
        <w:t>Investigación con fármacos:</w:t>
      </w:r>
      <w:r w:rsidRPr="00663033">
        <w:rPr>
          <w:b/>
        </w:rPr>
        <w:t xml:space="preserve"> </w:t>
      </w:r>
      <w:r w:rsidRPr="00663033">
        <w:t>Con neurotóxicas se lesionan áreas más específicas. Algunos ejemplos de estas sustancias son: 6-hidroxidopamina o el ácido iboténico.</w:t>
      </w:r>
    </w:p>
    <w:p w:rsidR="00562285" w:rsidRDefault="00663033" w:rsidP="00663033">
      <w:pPr>
        <w:pStyle w:val="Textoindependiente"/>
        <w:numPr>
          <w:ilvl w:val="0"/>
          <w:numId w:val="12"/>
        </w:numPr>
        <w:spacing w:line="276" w:lineRule="auto"/>
        <w:jc w:val="both"/>
      </w:pPr>
      <w:r w:rsidRPr="00176B8B">
        <w:rPr>
          <w:u w:val="single"/>
        </w:rPr>
        <w:t>Técnicas de supresión y sustitución de genes:</w:t>
      </w:r>
      <w:r w:rsidRPr="00663033">
        <w:t xml:space="preserve"> Se crean organismos que carezcan de determinado gen o grupo de genes, y se investiga como es el desarrollo, también se puede hacer una sustitución de genes. Esta técnica es conocida </w:t>
      </w:r>
      <w:r w:rsidR="00176B8B">
        <w:t>por crear animales transgénicos</w:t>
      </w:r>
    </w:p>
    <w:p w:rsidR="00176B8B" w:rsidRDefault="00176B8B" w:rsidP="00176B8B">
      <w:pPr>
        <w:rPr>
          <w:sz w:val="14"/>
        </w:rPr>
      </w:pPr>
    </w:p>
    <w:sectPr w:rsidR="00176B8B">
      <w:pgSz w:w="12240" w:h="15840"/>
      <w:pgMar w:top="2180" w:right="1400" w:bottom="1200" w:left="1480" w:header="706" w:footer="9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A15" w:rsidRDefault="00212A15">
      <w:r>
        <w:separator/>
      </w:r>
    </w:p>
  </w:endnote>
  <w:endnote w:type="continuationSeparator" w:id="0">
    <w:p w:rsidR="00212A15" w:rsidRDefault="0021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704964"/>
      <w:docPartObj>
        <w:docPartGallery w:val="Page Numbers (Bottom of Page)"/>
        <w:docPartUnique/>
      </w:docPartObj>
    </w:sdtPr>
    <w:sdtEndPr/>
    <w:sdtContent>
      <w:p w:rsidR="00CD4BF8" w:rsidRDefault="00CD4BF8">
        <w:pPr>
          <w:pStyle w:val="Piedepgina"/>
          <w:jc w:val="right"/>
        </w:pPr>
        <w:r>
          <w:fldChar w:fldCharType="begin"/>
        </w:r>
        <w:r>
          <w:instrText>PAGE   \* MERGEFORMAT</w:instrText>
        </w:r>
        <w:r>
          <w:fldChar w:fldCharType="separate"/>
        </w:r>
        <w:r w:rsidR="00A5124C">
          <w:rPr>
            <w:noProof/>
          </w:rPr>
          <w:t>2</w:t>
        </w:r>
        <w:r>
          <w:fldChar w:fldCharType="end"/>
        </w:r>
      </w:p>
    </w:sdtContent>
  </w:sdt>
  <w:p w:rsidR="009D3569" w:rsidRDefault="009D3569">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A15" w:rsidRDefault="00212A15">
      <w:r>
        <w:separator/>
      </w:r>
    </w:p>
  </w:footnote>
  <w:footnote w:type="continuationSeparator" w:id="0">
    <w:p w:rsidR="00212A15" w:rsidRDefault="00212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569" w:rsidRDefault="003C12B7">
    <w:pPr>
      <w:pStyle w:val="Textoindependiente"/>
      <w:spacing w:line="14" w:lineRule="auto"/>
      <w:rPr>
        <w:sz w:val="20"/>
      </w:rPr>
    </w:pPr>
    <w:r>
      <w:rPr>
        <w:noProof/>
        <w:lang w:val="es-CL" w:eastAsia="es-CL" w:bidi="ar-SA"/>
      </w:rPr>
      <w:drawing>
        <wp:anchor distT="0" distB="0" distL="0" distR="0" simplePos="0" relativeHeight="251657216" behindDoc="1" locked="0" layoutInCell="1" allowOverlap="1">
          <wp:simplePos x="0" y="0"/>
          <wp:positionH relativeFrom="page">
            <wp:posOffset>1076326</wp:posOffset>
          </wp:positionH>
          <wp:positionV relativeFrom="page">
            <wp:posOffset>447676</wp:posOffset>
          </wp:positionV>
          <wp:extent cx="3314700" cy="5942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367224" cy="6036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48B9"/>
    <w:multiLevelType w:val="hybridMultilevel"/>
    <w:tmpl w:val="56324F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8687640"/>
    <w:multiLevelType w:val="hybridMultilevel"/>
    <w:tmpl w:val="84F675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A8B6118"/>
    <w:multiLevelType w:val="hybridMultilevel"/>
    <w:tmpl w:val="4808D3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A7D1A93"/>
    <w:multiLevelType w:val="hybridMultilevel"/>
    <w:tmpl w:val="5A14147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3FA0F30"/>
    <w:multiLevelType w:val="hybridMultilevel"/>
    <w:tmpl w:val="00CCDE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07F4CF9"/>
    <w:multiLevelType w:val="hybridMultilevel"/>
    <w:tmpl w:val="4CD4D4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539373DC"/>
    <w:multiLevelType w:val="multilevel"/>
    <w:tmpl w:val="3912D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FF0E99"/>
    <w:multiLevelType w:val="hybridMultilevel"/>
    <w:tmpl w:val="64C8A7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6175271"/>
    <w:multiLevelType w:val="multilevel"/>
    <w:tmpl w:val="E080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B0285D"/>
    <w:multiLevelType w:val="multilevel"/>
    <w:tmpl w:val="3912D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635BD2"/>
    <w:multiLevelType w:val="hybridMultilevel"/>
    <w:tmpl w:val="A9AEED92"/>
    <w:lvl w:ilvl="0" w:tplc="A4EC85F0">
      <w:numFmt w:val="bullet"/>
      <w:lvlText w:val="o"/>
      <w:lvlJc w:val="left"/>
      <w:pPr>
        <w:ind w:left="1660" w:hanging="360"/>
      </w:pPr>
      <w:rPr>
        <w:rFonts w:ascii="Courier New" w:eastAsia="Courier New" w:hAnsi="Courier New" w:cs="Courier New" w:hint="default"/>
        <w:w w:val="99"/>
        <w:sz w:val="20"/>
        <w:szCs w:val="20"/>
        <w:lang w:val="es-ES" w:eastAsia="es-ES" w:bidi="es-ES"/>
      </w:rPr>
    </w:lvl>
    <w:lvl w:ilvl="1" w:tplc="D03C2FBE">
      <w:numFmt w:val="bullet"/>
      <w:lvlText w:val="•"/>
      <w:lvlJc w:val="left"/>
      <w:pPr>
        <w:ind w:left="2430" w:hanging="360"/>
      </w:pPr>
      <w:rPr>
        <w:rFonts w:hint="default"/>
        <w:lang w:val="es-ES" w:eastAsia="es-ES" w:bidi="es-ES"/>
      </w:rPr>
    </w:lvl>
    <w:lvl w:ilvl="2" w:tplc="1646046C">
      <w:numFmt w:val="bullet"/>
      <w:lvlText w:val="•"/>
      <w:lvlJc w:val="left"/>
      <w:pPr>
        <w:ind w:left="3200" w:hanging="360"/>
      </w:pPr>
      <w:rPr>
        <w:rFonts w:hint="default"/>
        <w:lang w:val="es-ES" w:eastAsia="es-ES" w:bidi="es-ES"/>
      </w:rPr>
    </w:lvl>
    <w:lvl w:ilvl="3" w:tplc="0D525648">
      <w:numFmt w:val="bullet"/>
      <w:lvlText w:val="•"/>
      <w:lvlJc w:val="left"/>
      <w:pPr>
        <w:ind w:left="3970" w:hanging="360"/>
      </w:pPr>
      <w:rPr>
        <w:rFonts w:hint="default"/>
        <w:lang w:val="es-ES" w:eastAsia="es-ES" w:bidi="es-ES"/>
      </w:rPr>
    </w:lvl>
    <w:lvl w:ilvl="4" w:tplc="68BEC7DE">
      <w:numFmt w:val="bullet"/>
      <w:lvlText w:val="•"/>
      <w:lvlJc w:val="left"/>
      <w:pPr>
        <w:ind w:left="4740" w:hanging="360"/>
      </w:pPr>
      <w:rPr>
        <w:rFonts w:hint="default"/>
        <w:lang w:val="es-ES" w:eastAsia="es-ES" w:bidi="es-ES"/>
      </w:rPr>
    </w:lvl>
    <w:lvl w:ilvl="5" w:tplc="23B2CBA8">
      <w:numFmt w:val="bullet"/>
      <w:lvlText w:val="•"/>
      <w:lvlJc w:val="left"/>
      <w:pPr>
        <w:ind w:left="5510" w:hanging="360"/>
      </w:pPr>
      <w:rPr>
        <w:rFonts w:hint="default"/>
        <w:lang w:val="es-ES" w:eastAsia="es-ES" w:bidi="es-ES"/>
      </w:rPr>
    </w:lvl>
    <w:lvl w:ilvl="6" w:tplc="754E9A20">
      <w:numFmt w:val="bullet"/>
      <w:lvlText w:val="•"/>
      <w:lvlJc w:val="left"/>
      <w:pPr>
        <w:ind w:left="6280" w:hanging="360"/>
      </w:pPr>
      <w:rPr>
        <w:rFonts w:hint="default"/>
        <w:lang w:val="es-ES" w:eastAsia="es-ES" w:bidi="es-ES"/>
      </w:rPr>
    </w:lvl>
    <w:lvl w:ilvl="7" w:tplc="2F4AA448">
      <w:numFmt w:val="bullet"/>
      <w:lvlText w:val="•"/>
      <w:lvlJc w:val="left"/>
      <w:pPr>
        <w:ind w:left="7050" w:hanging="360"/>
      </w:pPr>
      <w:rPr>
        <w:rFonts w:hint="default"/>
        <w:lang w:val="es-ES" w:eastAsia="es-ES" w:bidi="es-ES"/>
      </w:rPr>
    </w:lvl>
    <w:lvl w:ilvl="8" w:tplc="E7BA83C8">
      <w:numFmt w:val="bullet"/>
      <w:lvlText w:val="•"/>
      <w:lvlJc w:val="left"/>
      <w:pPr>
        <w:ind w:left="7820" w:hanging="360"/>
      </w:pPr>
      <w:rPr>
        <w:rFonts w:hint="default"/>
        <w:lang w:val="es-ES" w:eastAsia="es-ES" w:bidi="es-ES"/>
      </w:rPr>
    </w:lvl>
  </w:abstractNum>
  <w:abstractNum w:abstractNumId="11" w15:restartNumberingAfterBreak="0">
    <w:nsid w:val="79504DCC"/>
    <w:multiLevelType w:val="hybridMultilevel"/>
    <w:tmpl w:val="8D9047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79FA47B3"/>
    <w:multiLevelType w:val="hybridMultilevel"/>
    <w:tmpl w:val="0018F25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3"/>
  </w:num>
  <w:num w:numId="5">
    <w:abstractNumId w:val="1"/>
  </w:num>
  <w:num w:numId="6">
    <w:abstractNumId w:val="0"/>
  </w:num>
  <w:num w:numId="7">
    <w:abstractNumId w:val="8"/>
  </w:num>
  <w:num w:numId="8">
    <w:abstractNumId w:val="7"/>
  </w:num>
  <w:num w:numId="9">
    <w:abstractNumId w:val="6"/>
  </w:num>
  <w:num w:numId="10">
    <w:abstractNumId w:val="9"/>
  </w:num>
  <w:num w:numId="11">
    <w:abstractNumId w:val="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D3569"/>
    <w:rsid w:val="00176B8B"/>
    <w:rsid w:val="00187943"/>
    <w:rsid w:val="00212A15"/>
    <w:rsid w:val="003C12B7"/>
    <w:rsid w:val="0047166D"/>
    <w:rsid w:val="00562285"/>
    <w:rsid w:val="00663033"/>
    <w:rsid w:val="006944EF"/>
    <w:rsid w:val="00804BF6"/>
    <w:rsid w:val="00935646"/>
    <w:rsid w:val="009D3569"/>
    <w:rsid w:val="00A5124C"/>
    <w:rsid w:val="00C62896"/>
    <w:rsid w:val="00CD4BF8"/>
    <w:rsid w:val="00DC405C"/>
    <w:rsid w:val="00F200EF"/>
    <w:rsid w:val="00FB2BCF"/>
    <w:rsid w:val="00FE121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BAA00C-9FD9-4486-AB16-62CCC656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22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31"/>
      <w:ind w:left="1660" w:hanging="360"/>
    </w:pPr>
  </w:style>
  <w:style w:type="paragraph" w:customStyle="1" w:styleId="TableParagraph">
    <w:name w:val="Table Paragraph"/>
    <w:basedOn w:val="Normal"/>
    <w:uiPriority w:val="1"/>
    <w:qFormat/>
    <w:pPr>
      <w:ind w:left="28"/>
    </w:pPr>
  </w:style>
  <w:style w:type="paragraph" w:styleId="Encabezado">
    <w:name w:val="header"/>
    <w:basedOn w:val="Normal"/>
    <w:link w:val="EncabezadoCar"/>
    <w:uiPriority w:val="99"/>
    <w:unhideWhenUsed/>
    <w:rsid w:val="00FE121F"/>
    <w:pPr>
      <w:tabs>
        <w:tab w:val="center" w:pos="4419"/>
        <w:tab w:val="right" w:pos="8838"/>
      </w:tabs>
    </w:pPr>
  </w:style>
  <w:style w:type="character" w:customStyle="1" w:styleId="EncabezadoCar">
    <w:name w:val="Encabezado Car"/>
    <w:basedOn w:val="Fuentedeprrafopredeter"/>
    <w:link w:val="Encabezado"/>
    <w:uiPriority w:val="99"/>
    <w:rsid w:val="00FE121F"/>
    <w:rPr>
      <w:rFonts w:ascii="Arial" w:eastAsia="Arial" w:hAnsi="Arial" w:cs="Arial"/>
      <w:lang w:val="es-ES" w:eastAsia="es-ES" w:bidi="es-ES"/>
    </w:rPr>
  </w:style>
  <w:style w:type="paragraph" w:styleId="Piedepgina">
    <w:name w:val="footer"/>
    <w:basedOn w:val="Normal"/>
    <w:link w:val="PiedepginaCar"/>
    <w:uiPriority w:val="99"/>
    <w:unhideWhenUsed/>
    <w:rsid w:val="00FE121F"/>
    <w:pPr>
      <w:tabs>
        <w:tab w:val="center" w:pos="4419"/>
        <w:tab w:val="right" w:pos="8838"/>
      </w:tabs>
    </w:pPr>
  </w:style>
  <w:style w:type="character" w:customStyle="1" w:styleId="PiedepginaCar">
    <w:name w:val="Pie de página Car"/>
    <w:basedOn w:val="Fuentedeprrafopredeter"/>
    <w:link w:val="Piedepgina"/>
    <w:uiPriority w:val="99"/>
    <w:rsid w:val="00FE121F"/>
    <w:rPr>
      <w:rFonts w:ascii="Arial" w:eastAsia="Arial" w:hAnsi="Arial" w:cs="Arial"/>
      <w:lang w:val="es-ES" w:eastAsia="es-ES" w:bidi="es-ES"/>
    </w:rPr>
  </w:style>
  <w:style w:type="table" w:styleId="Tablaconcuadrcula">
    <w:name w:val="Table Grid"/>
    <w:basedOn w:val="Tablanormal"/>
    <w:uiPriority w:val="39"/>
    <w:rsid w:val="00DC4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997038">
      <w:bodyDiv w:val="1"/>
      <w:marLeft w:val="0"/>
      <w:marRight w:val="0"/>
      <w:marTop w:val="0"/>
      <w:marBottom w:val="0"/>
      <w:divBdr>
        <w:top w:val="none" w:sz="0" w:space="0" w:color="auto"/>
        <w:left w:val="none" w:sz="0" w:space="0" w:color="auto"/>
        <w:bottom w:val="none" w:sz="0" w:space="0" w:color="auto"/>
        <w:right w:val="none" w:sz="0" w:space="0" w:color="auto"/>
      </w:divBdr>
      <w:divsChild>
        <w:div w:id="686105292">
          <w:marLeft w:val="0"/>
          <w:marRight w:val="0"/>
          <w:marTop w:val="0"/>
          <w:marBottom w:val="0"/>
          <w:divBdr>
            <w:top w:val="none" w:sz="0" w:space="0" w:color="auto"/>
            <w:left w:val="none" w:sz="0" w:space="0" w:color="auto"/>
            <w:bottom w:val="none" w:sz="0" w:space="0" w:color="auto"/>
            <w:right w:val="none" w:sz="0" w:space="0" w:color="auto"/>
          </w:divBdr>
          <w:divsChild>
            <w:div w:id="678309398">
              <w:marLeft w:val="0"/>
              <w:marRight w:val="0"/>
              <w:marTop w:val="0"/>
              <w:marBottom w:val="0"/>
              <w:divBdr>
                <w:top w:val="none" w:sz="0" w:space="0" w:color="auto"/>
                <w:left w:val="none" w:sz="0" w:space="0" w:color="auto"/>
                <w:bottom w:val="none" w:sz="0" w:space="0" w:color="auto"/>
                <w:right w:val="none" w:sz="0" w:space="0" w:color="auto"/>
              </w:divBdr>
              <w:divsChild>
                <w:div w:id="368647565">
                  <w:marLeft w:val="0"/>
                  <w:marRight w:val="0"/>
                  <w:marTop w:val="0"/>
                  <w:marBottom w:val="0"/>
                  <w:divBdr>
                    <w:top w:val="none" w:sz="0" w:space="0" w:color="auto"/>
                    <w:left w:val="none" w:sz="0" w:space="0" w:color="auto"/>
                    <w:bottom w:val="none" w:sz="0" w:space="0" w:color="auto"/>
                    <w:right w:val="none" w:sz="0" w:space="0" w:color="auto"/>
                  </w:divBdr>
                  <w:divsChild>
                    <w:div w:id="538013361">
                      <w:marLeft w:val="0"/>
                      <w:marRight w:val="0"/>
                      <w:marTop w:val="0"/>
                      <w:marBottom w:val="0"/>
                      <w:divBdr>
                        <w:top w:val="none" w:sz="0" w:space="0" w:color="auto"/>
                        <w:left w:val="none" w:sz="0" w:space="0" w:color="auto"/>
                        <w:bottom w:val="none" w:sz="0" w:space="0" w:color="auto"/>
                        <w:right w:val="none" w:sz="0" w:space="0" w:color="auto"/>
                      </w:divBdr>
                      <w:divsChild>
                        <w:div w:id="1561475781">
                          <w:marLeft w:val="0"/>
                          <w:marRight w:val="0"/>
                          <w:marTop w:val="0"/>
                          <w:marBottom w:val="0"/>
                          <w:divBdr>
                            <w:top w:val="none" w:sz="0" w:space="0" w:color="auto"/>
                            <w:left w:val="none" w:sz="0" w:space="0" w:color="auto"/>
                            <w:bottom w:val="none" w:sz="0" w:space="0" w:color="auto"/>
                            <w:right w:val="none" w:sz="0" w:space="0" w:color="auto"/>
                          </w:divBdr>
                          <w:divsChild>
                            <w:div w:id="3208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759137">
      <w:bodyDiv w:val="1"/>
      <w:marLeft w:val="0"/>
      <w:marRight w:val="0"/>
      <w:marTop w:val="0"/>
      <w:marBottom w:val="0"/>
      <w:divBdr>
        <w:top w:val="none" w:sz="0" w:space="0" w:color="auto"/>
        <w:left w:val="none" w:sz="0" w:space="0" w:color="auto"/>
        <w:bottom w:val="none" w:sz="0" w:space="0" w:color="auto"/>
        <w:right w:val="none" w:sz="0" w:space="0" w:color="auto"/>
      </w:divBdr>
    </w:div>
    <w:div w:id="1498882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E26FB-E25C-43F6-AD6C-3D7C6B9F8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Pages>
  <Words>1864</Words>
  <Characters>10257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7</cp:revision>
  <dcterms:created xsi:type="dcterms:W3CDTF">2020-07-28T17:41:00Z</dcterms:created>
  <dcterms:modified xsi:type="dcterms:W3CDTF">2021-05-19T21:19:00Z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2018-06-08T00:00:00Z</vt:filetime>
  </property>
  <property fmtid="{D5CDD505-2E9C-101B-9397-08002B2CF9AE}" pid="3" name="Creator">
    <vt:lpwstr>Acrobat PDFMaker 11 para Word</vt:lpwstr>
  </property>
  <property fmtid="{D5CDD505-2E9C-101B-9397-08002B2CF9AE}" pid="4" name="LastSaved">
    <vt:filetime>2020-07-28T00:00:00Z</vt:filetime>
  </property>
</Properties>
</file>