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B302C" w14:textId="77777777" w:rsidR="006725E2" w:rsidRPr="0014504C" w:rsidRDefault="006725E2" w:rsidP="0014504C">
      <w:pPr>
        <w:spacing w:before="7" w:line="120" w:lineRule="exact"/>
        <w:jc w:val="both"/>
        <w:rPr>
          <w:rFonts w:ascii="Arial" w:hAnsi="Arial" w:cs="Arial"/>
          <w:sz w:val="24"/>
          <w:szCs w:val="24"/>
        </w:rPr>
      </w:pPr>
    </w:p>
    <w:p w14:paraId="0D43B83E" w14:textId="77777777" w:rsidR="006725E2" w:rsidRPr="0014504C" w:rsidRDefault="006725E2" w:rsidP="0014504C">
      <w:pPr>
        <w:spacing w:line="200" w:lineRule="exact"/>
        <w:jc w:val="both"/>
        <w:rPr>
          <w:rFonts w:ascii="Arial" w:hAnsi="Arial" w:cs="Arial"/>
          <w:sz w:val="24"/>
          <w:szCs w:val="24"/>
        </w:rPr>
      </w:pPr>
    </w:p>
    <w:p w14:paraId="79FFE099" w14:textId="77777777" w:rsidR="006725E2" w:rsidRPr="0014504C" w:rsidRDefault="006725E2" w:rsidP="0014504C">
      <w:pPr>
        <w:spacing w:line="200" w:lineRule="exact"/>
        <w:jc w:val="both"/>
        <w:rPr>
          <w:rFonts w:ascii="Arial" w:hAnsi="Arial" w:cs="Arial"/>
          <w:sz w:val="24"/>
          <w:szCs w:val="24"/>
        </w:rPr>
      </w:pPr>
    </w:p>
    <w:p w14:paraId="68584D5F" w14:textId="77777777" w:rsidR="006725E2" w:rsidRPr="0014504C" w:rsidRDefault="006725E2" w:rsidP="0014504C">
      <w:pPr>
        <w:spacing w:line="200" w:lineRule="exact"/>
        <w:jc w:val="both"/>
        <w:rPr>
          <w:rFonts w:ascii="Arial" w:hAnsi="Arial" w:cs="Arial"/>
          <w:sz w:val="24"/>
          <w:szCs w:val="24"/>
        </w:rPr>
      </w:pPr>
    </w:p>
    <w:p w14:paraId="1E9D1A71" w14:textId="77777777" w:rsidR="006725E2" w:rsidRPr="0014504C" w:rsidRDefault="006725E2" w:rsidP="0014504C">
      <w:pPr>
        <w:spacing w:line="200" w:lineRule="exact"/>
        <w:jc w:val="both"/>
        <w:rPr>
          <w:rFonts w:ascii="Arial" w:hAnsi="Arial" w:cs="Arial"/>
          <w:sz w:val="24"/>
          <w:szCs w:val="24"/>
        </w:rPr>
      </w:pPr>
    </w:p>
    <w:p w14:paraId="0C0C2E3B" w14:textId="77777777" w:rsidR="006725E2" w:rsidRPr="0014504C" w:rsidRDefault="006725E2" w:rsidP="0014504C">
      <w:pPr>
        <w:spacing w:line="200" w:lineRule="exact"/>
        <w:jc w:val="both"/>
        <w:rPr>
          <w:rFonts w:ascii="Arial" w:hAnsi="Arial" w:cs="Arial"/>
          <w:sz w:val="24"/>
          <w:szCs w:val="24"/>
        </w:rPr>
      </w:pPr>
    </w:p>
    <w:p w14:paraId="6A89365D" w14:textId="51960A4C" w:rsidR="006725E2" w:rsidRDefault="00D37568" w:rsidP="00415BEE">
      <w:pPr>
        <w:spacing w:line="360" w:lineRule="exact"/>
        <w:ind w:left="114"/>
        <w:jc w:val="both"/>
        <w:rPr>
          <w:rFonts w:ascii="Arial" w:eastAsia="Calibri" w:hAnsi="Arial" w:cs="Arial"/>
          <w:w w:val="99"/>
          <w:sz w:val="24"/>
          <w:szCs w:val="24"/>
          <w:lang w:val="es-CL"/>
        </w:rPr>
      </w:pPr>
      <w:r>
        <w:rPr>
          <w:rFonts w:ascii="Arial" w:eastAsia="Calibri" w:hAnsi="Arial" w:cs="Arial"/>
          <w:w w:val="99"/>
          <w:sz w:val="24"/>
          <w:szCs w:val="24"/>
          <w:lang w:val="es-CL"/>
        </w:rPr>
        <w:t xml:space="preserve"> </w:t>
      </w:r>
    </w:p>
    <w:p w14:paraId="0415F242" w14:textId="77777777" w:rsidR="00415BEE" w:rsidRPr="0014504C" w:rsidRDefault="00415BEE" w:rsidP="00415BEE">
      <w:pPr>
        <w:spacing w:line="360" w:lineRule="exact"/>
        <w:ind w:left="114"/>
        <w:jc w:val="both"/>
        <w:rPr>
          <w:rFonts w:ascii="Arial" w:hAnsi="Arial" w:cs="Arial"/>
          <w:sz w:val="24"/>
          <w:szCs w:val="24"/>
          <w:lang w:val="es-CL"/>
        </w:rPr>
      </w:pPr>
    </w:p>
    <w:p w14:paraId="2CF78FCA" w14:textId="77777777" w:rsidR="006725E2" w:rsidRPr="0014504C" w:rsidRDefault="006725E2" w:rsidP="0014504C">
      <w:pPr>
        <w:spacing w:line="200" w:lineRule="exact"/>
        <w:jc w:val="both"/>
        <w:rPr>
          <w:rFonts w:ascii="Arial" w:hAnsi="Arial" w:cs="Arial"/>
          <w:sz w:val="24"/>
          <w:szCs w:val="24"/>
          <w:lang w:val="es-CL"/>
        </w:rPr>
      </w:pPr>
    </w:p>
    <w:p w14:paraId="3053F17B" w14:textId="77777777" w:rsidR="006725E2" w:rsidRPr="0014504C" w:rsidRDefault="006725E2" w:rsidP="0014504C">
      <w:pPr>
        <w:spacing w:line="200" w:lineRule="exact"/>
        <w:jc w:val="both"/>
        <w:rPr>
          <w:rFonts w:ascii="Arial" w:hAnsi="Arial" w:cs="Arial"/>
          <w:sz w:val="24"/>
          <w:szCs w:val="24"/>
          <w:lang w:val="es-CL"/>
        </w:rPr>
      </w:pPr>
    </w:p>
    <w:p w14:paraId="1F63BEE6" w14:textId="77777777" w:rsidR="006725E2" w:rsidRPr="0014504C" w:rsidRDefault="006725E2" w:rsidP="0014504C">
      <w:pPr>
        <w:spacing w:line="200" w:lineRule="exact"/>
        <w:jc w:val="both"/>
        <w:rPr>
          <w:rFonts w:ascii="Arial" w:hAnsi="Arial" w:cs="Arial"/>
          <w:sz w:val="24"/>
          <w:szCs w:val="24"/>
          <w:lang w:val="es-CL"/>
        </w:rPr>
      </w:pPr>
    </w:p>
    <w:p w14:paraId="509F2E68" w14:textId="77777777" w:rsidR="006725E2" w:rsidRPr="0014504C" w:rsidRDefault="006725E2" w:rsidP="0014504C">
      <w:pPr>
        <w:spacing w:line="200" w:lineRule="exact"/>
        <w:jc w:val="both"/>
        <w:rPr>
          <w:rFonts w:ascii="Arial" w:hAnsi="Arial" w:cs="Arial"/>
          <w:sz w:val="24"/>
          <w:szCs w:val="24"/>
          <w:lang w:val="es-CL"/>
        </w:rPr>
      </w:pPr>
    </w:p>
    <w:p w14:paraId="05C4361C" w14:textId="77777777" w:rsidR="006725E2" w:rsidRPr="0014504C" w:rsidRDefault="006725E2" w:rsidP="0014504C">
      <w:pPr>
        <w:spacing w:line="200" w:lineRule="exact"/>
        <w:jc w:val="both"/>
        <w:rPr>
          <w:rFonts w:ascii="Arial" w:hAnsi="Arial" w:cs="Arial"/>
          <w:sz w:val="24"/>
          <w:szCs w:val="24"/>
          <w:lang w:val="es-CL"/>
        </w:rPr>
      </w:pPr>
    </w:p>
    <w:p w14:paraId="535C79FB" w14:textId="77777777" w:rsidR="006725E2" w:rsidRPr="0014504C" w:rsidRDefault="006725E2" w:rsidP="0014504C">
      <w:pPr>
        <w:spacing w:line="200" w:lineRule="exact"/>
        <w:jc w:val="both"/>
        <w:rPr>
          <w:rFonts w:ascii="Arial" w:hAnsi="Arial" w:cs="Arial"/>
          <w:sz w:val="24"/>
          <w:szCs w:val="24"/>
          <w:lang w:val="es-CL"/>
        </w:rPr>
      </w:pPr>
    </w:p>
    <w:p w14:paraId="1DC079A9" w14:textId="77777777" w:rsidR="006725E2" w:rsidRPr="0014504C" w:rsidRDefault="006725E2" w:rsidP="0014504C">
      <w:pPr>
        <w:spacing w:line="200" w:lineRule="exact"/>
        <w:jc w:val="both"/>
        <w:rPr>
          <w:rFonts w:ascii="Arial" w:hAnsi="Arial" w:cs="Arial"/>
          <w:sz w:val="24"/>
          <w:szCs w:val="24"/>
          <w:lang w:val="es-CL"/>
        </w:rPr>
      </w:pPr>
    </w:p>
    <w:p w14:paraId="7C081C50" w14:textId="77777777" w:rsidR="006725E2" w:rsidRPr="0014504C" w:rsidRDefault="006725E2" w:rsidP="0014504C">
      <w:pPr>
        <w:spacing w:line="200" w:lineRule="exact"/>
        <w:jc w:val="both"/>
        <w:rPr>
          <w:rFonts w:ascii="Arial" w:hAnsi="Arial" w:cs="Arial"/>
          <w:sz w:val="24"/>
          <w:szCs w:val="24"/>
          <w:lang w:val="es-CL"/>
        </w:rPr>
      </w:pPr>
    </w:p>
    <w:p w14:paraId="5E3313AF" w14:textId="77777777" w:rsidR="006725E2" w:rsidRPr="0014504C" w:rsidRDefault="006725E2" w:rsidP="0014504C">
      <w:pPr>
        <w:spacing w:line="200" w:lineRule="exact"/>
        <w:jc w:val="both"/>
        <w:rPr>
          <w:rFonts w:ascii="Arial" w:hAnsi="Arial" w:cs="Arial"/>
          <w:sz w:val="24"/>
          <w:szCs w:val="24"/>
          <w:lang w:val="es-CL"/>
        </w:rPr>
      </w:pPr>
    </w:p>
    <w:p w14:paraId="68870CB2" w14:textId="77777777" w:rsidR="006725E2" w:rsidRPr="0014504C" w:rsidRDefault="006725E2" w:rsidP="0014504C">
      <w:pPr>
        <w:spacing w:line="200" w:lineRule="exact"/>
        <w:jc w:val="both"/>
        <w:rPr>
          <w:rFonts w:ascii="Arial" w:hAnsi="Arial" w:cs="Arial"/>
          <w:sz w:val="24"/>
          <w:szCs w:val="24"/>
          <w:lang w:val="es-CL"/>
        </w:rPr>
      </w:pPr>
    </w:p>
    <w:p w14:paraId="1FFEE6A0" w14:textId="77777777" w:rsidR="006725E2" w:rsidRPr="0014504C" w:rsidRDefault="006725E2" w:rsidP="0014504C">
      <w:pPr>
        <w:spacing w:line="200" w:lineRule="exact"/>
        <w:jc w:val="both"/>
        <w:rPr>
          <w:rFonts w:ascii="Arial" w:hAnsi="Arial" w:cs="Arial"/>
          <w:sz w:val="24"/>
          <w:szCs w:val="24"/>
          <w:lang w:val="es-CL"/>
        </w:rPr>
      </w:pPr>
    </w:p>
    <w:p w14:paraId="10E2596D" w14:textId="77777777" w:rsidR="006725E2" w:rsidRPr="0014504C" w:rsidRDefault="006725E2" w:rsidP="0014504C">
      <w:pPr>
        <w:spacing w:line="200" w:lineRule="exact"/>
        <w:jc w:val="both"/>
        <w:rPr>
          <w:rFonts w:ascii="Arial" w:hAnsi="Arial" w:cs="Arial"/>
          <w:sz w:val="24"/>
          <w:szCs w:val="24"/>
          <w:lang w:val="es-CL"/>
        </w:rPr>
      </w:pPr>
    </w:p>
    <w:p w14:paraId="568D6125" w14:textId="77777777" w:rsidR="006725E2" w:rsidRPr="0014504C" w:rsidRDefault="006725E2" w:rsidP="0014504C">
      <w:pPr>
        <w:spacing w:line="200" w:lineRule="exact"/>
        <w:jc w:val="both"/>
        <w:rPr>
          <w:rFonts w:ascii="Arial" w:hAnsi="Arial" w:cs="Arial"/>
          <w:sz w:val="24"/>
          <w:szCs w:val="24"/>
          <w:lang w:val="es-CL"/>
        </w:rPr>
      </w:pPr>
    </w:p>
    <w:p w14:paraId="08D4AB47" w14:textId="77777777" w:rsidR="006725E2" w:rsidRPr="0014504C" w:rsidRDefault="006725E2" w:rsidP="0014504C">
      <w:pPr>
        <w:spacing w:line="200" w:lineRule="exact"/>
        <w:jc w:val="both"/>
        <w:rPr>
          <w:rFonts w:ascii="Arial" w:hAnsi="Arial" w:cs="Arial"/>
          <w:sz w:val="24"/>
          <w:szCs w:val="24"/>
          <w:lang w:val="es-CL"/>
        </w:rPr>
      </w:pPr>
    </w:p>
    <w:p w14:paraId="61BB664F" w14:textId="77777777" w:rsidR="006725E2" w:rsidRPr="0014504C" w:rsidRDefault="006725E2" w:rsidP="0014504C">
      <w:pPr>
        <w:spacing w:line="200" w:lineRule="exact"/>
        <w:jc w:val="both"/>
        <w:rPr>
          <w:rFonts w:ascii="Arial" w:hAnsi="Arial" w:cs="Arial"/>
          <w:sz w:val="24"/>
          <w:szCs w:val="24"/>
          <w:lang w:val="es-CL"/>
        </w:rPr>
      </w:pPr>
    </w:p>
    <w:p w14:paraId="6D50C248" w14:textId="77777777" w:rsidR="006725E2" w:rsidRPr="0014504C" w:rsidRDefault="006725E2" w:rsidP="0014504C">
      <w:pPr>
        <w:spacing w:line="200" w:lineRule="exact"/>
        <w:jc w:val="both"/>
        <w:rPr>
          <w:rFonts w:ascii="Arial" w:hAnsi="Arial" w:cs="Arial"/>
          <w:sz w:val="24"/>
          <w:szCs w:val="24"/>
          <w:lang w:val="es-CL"/>
        </w:rPr>
      </w:pPr>
    </w:p>
    <w:p w14:paraId="4E3A3F56" w14:textId="77777777" w:rsidR="006725E2" w:rsidRPr="0014504C" w:rsidRDefault="006725E2" w:rsidP="0014504C">
      <w:pPr>
        <w:spacing w:line="200" w:lineRule="exact"/>
        <w:jc w:val="both"/>
        <w:rPr>
          <w:rFonts w:ascii="Arial" w:hAnsi="Arial" w:cs="Arial"/>
          <w:sz w:val="24"/>
          <w:szCs w:val="24"/>
          <w:lang w:val="es-CL"/>
        </w:rPr>
      </w:pPr>
    </w:p>
    <w:p w14:paraId="2B9CB7C3" w14:textId="77777777" w:rsidR="006725E2" w:rsidRPr="0014504C" w:rsidRDefault="006725E2" w:rsidP="0014504C">
      <w:pPr>
        <w:spacing w:line="200" w:lineRule="exact"/>
        <w:jc w:val="both"/>
        <w:rPr>
          <w:rFonts w:ascii="Arial" w:hAnsi="Arial" w:cs="Arial"/>
          <w:sz w:val="24"/>
          <w:szCs w:val="24"/>
          <w:lang w:val="es-CL"/>
        </w:rPr>
      </w:pPr>
    </w:p>
    <w:p w14:paraId="36426E6F" w14:textId="77777777" w:rsidR="006725E2" w:rsidRPr="0014504C" w:rsidRDefault="006725E2" w:rsidP="0014504C">
      <w:pPr>
        <w:spacing w:line="200" w:lineRule="exact"/>
        <w:jc w:val="both"/>
        <w:rPr>
          <w:rFonts w:ascii="Arial" w:hAnsi="Arial" w:cs="Arial"/>
          <w:sz w:val="24"/>
          <w:szCs w:val="24"/>
          <w:lang w:val="es-CL"/>
        </w:rPr>
      </w:pPr>
    </w:p>
    <w:p w14:paraId="2D9373D0" w14:textId="77777777" w:rsidR="006725E2" w:rsidRPr="0014504C" w:rsidRDefault="006725E2" w:rsidP="0014504C">
      <w:pPr>
        <w:spacing w:line="200" w:lineRule="exact"/>
        <w:jc w:val="both"/>
        <w:rPr>
          <w:rFonts w:ascii="Arial" w:hAnsi="Arial" w:cs="Arial"/>
          <w:sz w:val="24"/>
          <w:szCs w:val="24"/>
          <w:lang w:val="es-CL"/>
        </w:rPr>
      </w:pPr>
    </w:p>
    <w:p w14:paraId="0CCEC417" w14:textId="77777777" w:rsidR="006725E2" w:rsidRPr="0014504C" w:rsidRDefault="006725E2" w:rsidP="0014504C">
      <w:pPr>
        <w:spacing w:line="200" w:lineRule="exact"/>
        <w:jc w:val="both"/>
        <w:rPr>
          <w:rFonts w:ascii="Arial" w:hAnsi="Arial" w:cs="Arial"/>
          <w:sz w:val="24"/>
          <w:szCs w:val="24"/>
          <w:lang w:val="es-CL"/>
        </w:rPr>
      </w:pPr>
    </w:p>
    <w:p w14:paraId="73454B71" w14:textId="77777777" w:rsidR="006725E2" w:rsidRPr="0014504C" w:rsidRDefault="006725E2" w:rsidP="0014504C">
      <w:pPr>
        <w:spacing w:line="200" w:lineRule="exact"/>
        <w:jc w:val="both"/>
        <w:rPr>
          <w:rFonts w:ascii="Arial" w:hAnsi="Arial" w:cs="Arial"/>
          <w:sz w:val="24"/>
          <w:szCs w:val="24"/>
          <w:lang w:val="es-CL"/>
        </w:rPr>
      </w:pPr>
    </w:p>
    <w:p w14:paraId="446C2AE2" w14:textId="77777777" w:rsidR="006725E2" w:rsidRPr="00A5168A" w:rsidRDefault="006725E2" w:rsidP="00A5168A">
      <w:pPr>
        <w:spacing w:line="200" w:lineRule="exact"/>
        <w:jc w:val="center"/>
        <w:rPr>
          <w:rFonts w:ascii="Arial" w:hAnsi="Arial" w:cs="Arial"/>
          <w:sz w:val="44"/>
          <w:szCs w:val="44"/>
          <w:lang w:val="es-CL"/>
        </w:rPr>
      </w:pPr>
    </w:p>
    <w:p w14:paraId="685A0E25" w14:textId="77777777" w:rsidR="00A5168A" w:rsidRPr="00A5168A" w:rsidRDefault="00A5168A" w:rsidP="00A5168A">
      <w:pPr>
        <w:jc w:val="center"/>
        <w:rPr>
          <w:rFonts w:ascii="Arial" w:hAnsi="Arial" w:cs="Arial"/>
          <w:color w:val="000000"/>
          <w:sz w:val="44"/>
          <w:szCs w:val="44"/>
          <w:lang w:val="es-CL" w:eastAsia="es-CL"/>
        </w:rPr>
      </w:pPr>
      <w:r w:rsidRPr="00A5168A">
        <w:rPr>
          <w:rFonts w:ascii="Arial" w:hAnsi="Arial" w:cs="Arial"/>
          <w:color w:val="000000"/>
          <w:sz w:val="44"/>
          <w:szCs w:val="44"/>
          <w:lang w:val="es-CL" w:eastAsia="es-CL"/>
        </w:rPr>
        <w:t>MANUAL</w:t>
      </w:r>
    </w:p>
    <w:p w14:paraId="19EB0636" w14:textId="61DD9B0C" w:rsidR="00A5168A" w:rsidRPr="00A5168A" w:rsidRDefault="00A5168A" w:rsidP="00A5168A">
      <w:pPr>
        <w:jc w:val="center"/>
        <w:rPr>
          <w:rFonts w:ascii="Arial" w:hAnsi="Arial" w:cs="Arial"/>
          <w:b/>
          <w:color w:val="000000"/>
          <w:sz w:val="44"/>
          <w:szCs w:val="44"/>
          <w:lang w:val="es-CL" w:eastAsia="es-CL"/>
        </w:rPr>
      </w:pPr>
      <w:r w:rsidRPr="00A5168A">
        <w:rPr>
          <w:rFonts w:ascii="Arial" w:hAnsi="Arial" w:cs="Arial"/>
          <w:b/>
          <w:color w:val="000000"/>
          <w:sz w:val="44"/>
          <w:szCs w:val="44"/>
          <w:lang w:val="es-CL" w:eastAsia="es-CL"/>
        </w:rPr>
        <w:t>Procedimiento de Medida de Protección por vulneración de derechos de niños, niñas o adolescentes</w:t>
      </w:r>
    </w:p>
    <w:p w14:paraId="01E41B76" w14:textId="4E3D9DD7" w:rsidR="006725E2" w:rsidRPr="0014504C" w:rsidRDefault="006725E2" w:rsidP="00523950">
      <w:pPr>
        <w:ind w:left="4390" w:right="4062"/>
        <w:jc w:val="center"/>
        <w:rPr>
          <w:rFonts w:ascii="Arial" w:eastAsia="Calibri" w:hAnsi="Arial" w:cs="Arial"/>
          <w:sz w:val="24"/>
          <w:szCs w:val="24"/>
          <w:lang w:val="es-CL"/>
        </w:rPr>
        <w:sectPr w:rsidR="006725E2" w:rsidRPr="0014504C" w:rsidSect="00C82A7E">
          <w:headerReference w:type="default" r:id="rId8"/>
          <w:footerReference w:type="default" r:id="rId9"/>
          <w:pgSz w:w="12240" w:h="15840"/>
          <w:pgMar w:top="1701" w:right="1457" w:bottom="284" w:left="920" w:header="0" w:footer="850" w:gutter="0"/>
          <w:cols w:space="720"/>
          <w:docGrid w:linePitch="272"/>
        </w:sectPr>
      </w:pPr>
    </w:p>
    <w:p w14:paraId="26FE22A9" w14:textId="77777777" w:rsidR="006725E2" w:rsidRPr="0014504C" w:rsidRDefault="006725E2" w:rsidP="0014504C">
      <w:pPr>
        <w:spacing w:line="120" w:lineRule="exact"/>
        <w:jc w:val="both"/>
        <w:rPr>
          <w:rFonts w:ascii="Arial" w:hAnsi="Arial" w:cs="Arial"/>
          <w:sz w:val="24"/>
          <w:szCs w:val="24"/>
          <w:lang w:val="es-CL"/>
        </w:rPr>
      </w:pPr>
    </w:p>
    <w:p w14:paraId="7E8467FD" w14:textId="77777777" w:rsidR="006725E2" w:rsidRPr="003D35C1" w:rsidRDefault="006725E2" w:rsidP="0014504C">
      <w:pPr>
        <w:spacing w:line="200" w:lineRule="exact"/>
        <w:jc w:val="both"/>
        <w:rPr>
          <w:rFonts w:ascii="Arial" w:hAnsi="Arial" w:cs="Arial"/>
          <w:sz w:val="28"/>
          <w:szCs w:val="24"/>
          <w:lang w:val="es-CL"/>
        </w:rPr>
      </w:pPr>
    </w:p>
    <w:p w14:paraId="38964767" w14:textId="77777777" w:rsidR="006725E2" w:rsidRPr="003D35C1" w:rsidRDefault="009B1267" w:rsidP="0014504C">
      <w:pPr>
        <w:spacing w:before="30"/>
        <w:ind w:left="102"/>
        <w:jc w:val="both"/>
        <w:rPr>
          <w:rFonts w:ascii="Arial" w:eastAsia="Calibri" w:hAnsi="Arial" w:cs="Arial"/>
          <w:sz w:val="28"/>
          <w:szCs w:val="24"/>
          <w:lang w:val="es-CL"/>
        </w:rPr>
      </w:pPr>
      <w:r w:rsidRPr="003D35C1">
        <w:rPr>
          <w:rFonts w:ascii="Arial" w:eastAsia="Calibri" w:hAnsi="Arial" w:cs="Arial"/>
          <w:w w:val="99"/>
          <w:sz w:val="28"/>
          <w:szCs w:val="24"/>
          <w:lang w:val="es-CL"/>
        </w:rPr>
        <w:t>ÍNDICE</w:t>
      </w:r>
    </w:p>
    <w:p w14:paraId="783E02DF" w14:textId="77777777" w:rsidR="006725E2" w:rsidRPr="0014504C" w:rsidRDefault="006725E2" w:rsidP="0014504C">
      <w:pPr>
        <w:spacing w:before="6" w:line="160" w:lineRule="exact"/>
        <w:jc w:val="both"/>
        <w:rPr>
          <w:rFonts w:ascii="Arial" w:hAnsi="Arial" w:cs="Arial"/>
          <w:sz w:val="24"/>
          <w:szCs w:val="24"/>
          <w:lang w:val="es-CL"/>
        </w:rPr>
      </w:pPr>
    </w:p>
    <w:p w14:paraId="7E0117A6" w14:textId="77777777" w:rsidR="006725E2" w:rsidRPr="0014504C" w:rsidRDefault="006725E2" w:rsidP="0014504C">
      <w:pPr>
        <w:spacing w:line="200" w:lineRule="exact"/>
        <w:jc w:val="both"/>
        <w:rPr>
          <w:rFonts w:ascii="Arial" w:hAnsi="Arial" w:cs="Arial"/>
          <w:sz w:val="24"/>
          <w:szCs w:val="24"/>
          <w:lang w:val="es-CL"/>
        </w:rPr>
      </w:pPr>
    </w:p>
    <w:p w14:paraId="0AF53837" w14:textId="77777777" w:rsidR="006725E2" w:rsidRPr="00A3679D" w:rsidRDefault="009B1267" w:rsidP="0014504C">
      <w:pPr>
        <w:ind w:left="102"/>
        <w:jc w:val="both"/>
        <w:rPr>
          <w:rFonts w:ascii="Arial" w:eastAsia="Calibri" w:hAnsi="Arial" w:cs="Arial"/>
          <w:sz w:val="24"/>
          <w:szCs w:val="24"/>
          <w:lang w:val="es-CL"/>
        </w:rPr>
      </w:pPr>
      <w:r w:rsidRPr="0014504C">
        <w:rPr>
          <w:rFonts w:ascii="Arial" w:eastAsia="Calibri" w:hAnsi="Arial" w:cs="Arial"/>
          <w:sz w:val="24"/>
          <w:szCs w:val="24"/>
          <w:lang w:val="es-CL"/>
        </w:rPr>
        <w:t xml:space="preserve">PROCEDIMIENTOS PARA LA PROTECCIÓN DE LA INFANCIA Y ADOLESCENCIA - PARTE </w:t>
      </w:r>
      <w:r w:rsidR="007A3751" w:rsidRPr="0014504C">
        <w:rPr>
          <w:rFonts w:ascii="Arial" w:eastAsia="Calibri" w:hAnsi="Arial" w:cs="Arial"/>
          <w:sz w:val="24"/>
          <w:szCs w:val="24"/>
          <w:lang w:val="es-CL"/>
        </w:rPr>
        <w:t>1.................................................................................................</w:t>
      </w:r>
      <w:r w:rsidR="007A3751">
        <w:rPr>
          <w:rFonts w:ascii="Arial" w:eastAsia="Calibri" w:hAnsi="Arial" w:cs="Arial"/>
          <w:sz w:val="24"/>
          <w:szCs w:val="24"/>
          <w:lang w:val="es-CL"/>
        </w:rPr>
        <w:t>.</w:t>
      </w:r>
      <w:r w:rsidR="007A3751" w:rsidRPr="0014504C">
        <w:rPr>
          <w:rFonts w:ascii="Arial" w:eastAsia="Calibri" w:hAnsi="Arial" w:cs="Arial"/>
          <w:sz w:val="24"/>
          <w:szCs w:val="24"/>
          <w:lang w:val="es-CL"/>
        </w:rPr>
        <w:t>..................3</w:t>
      </w:r>
    </w:p>
    <w:p w14:paraId="7C7A41A9" w14:textId="77777777" w:rsidR="006725E2" w:rsidRPr="00A3679D" w:rsidRDefault="006725E2" w:rsidP="0014504C">
      <w:pPr>
        <w:spacing w:before="2" w:line="140" w:lineRule="exact"/>
        <w:jc w:val="both"/>
        <w:rPr>
          <w:rFonts w:ascii="Arial" w:hAnsi="Arial" w:cs="Arial"/>
          <w:sz w:val="24"/>
          <w:szCs w:val="24"/>
          <w:lang w:val="es-CL"/>
        </w:rPr>
      </w:pPr>
    </w:p>
    <w:p w14:paraId="7935EC9F" w14:textId="77777777" w:rsidR="006725E2" w:rsidRPr="00A3679D" w:rsidRDefault="009B1267" w:rsidP="0014504C">
      <w:pPr>
        <w:ind w:left="102"/>
        <w:jc w:val="both"/>
        <w:rPr>
          <w:rFonts w:ascii="Arial" w:eastAsia="Calibri" w:hAnsi="Arial" w:cs="Arial"/>
          <w:sz w:val="24"/>
          <w:szCs w:val="24"/>
          <w:lang w:val="es-CL"/>
        </w:rPr>
      </w:pPr>
      <w:r w:rsidRPr="00A3679D">
        <w:rPr>
          <w:rFonts w:ascii="Arial" w:eastAsia="Calibri" w:hAnsi="Arial" w:cs="Arial"/>
          <w:sz w:val="24"/>
          <w:szCs w:val="24"/>
          <w:lang w:val="es-CL"/>
        </w:rPr>
        <w:t>OBJETIVOS ESPECÍFICOS..........................................................</w:t>
      </w:r>
      <w:r w:rsidR="007A3751">
        <w:rPr>
          <w:rFonts w:ascii="Arial" w:eastAsia="Calibri" w:hAnsi="Arial" w:cs="Arial"/>
          <w:sz w:val="24"/>
          <w:szCs w:val="24"/>
          <w:lang w:val="es-CL"/>
        </w:rPr>
        <w:t>...............................</w:t>
      </w:r>
      <w:r w:rsidRPr="00A3679D">
        <w:rPr>
          <w:rFonts w:ascii="Arial" w:eastAsia="Calibri" w:hAnsi="Arial" w:cs="Arial"/>
          <w:sz w:val="24"/>
          <w:szCs w:val="24"/>
          <w:lang w:val="es-CL"/>
        </w:rPr>
        <w:t xml:space="preserve">.................. </w:t>
      </w:r>
      <w:r w:rsidR="003D35C1">
        <w:rPr>
          <w:rFonts w:ascii="Arial" w:eastAsia="Calibri" w:hAnsi="Arial" w:cs="Arial"/>
          <w:sz w:val="24"/>
          <w:szCs w:val="24"/>
          <w:lang w:val="es-CL"/>
        </w:rPr>
        <w:t>3</w:t>
      </w:r>
    </w:p>
    <w:p w14:paraId="24C39643" w14:textId="77777777" w:rsidR="006725E2" w:rsidRPr="00A3679D" w:rsidRDefault="006725E2" w:rsidP="0014504C">
      <w:pPr>
        <w:spacing w:before="9" w:line="120" w:lineRule="exact"/>
        <w:jc w:val="both"/>
        <w:rPr>
          <w:rFonts w:ascii="Arial" w:hAnsi="Arial" w:cs="Arial"/>
          <w:sz w:val="24"/>
          <w:szCs w:val="24"/>
          <w:lang w:val="es-CL"/>
        </w:rPr>
      </w:pPr>
    </w:p>
    <w:p w14:paraId="7E683D9C" w14:textId="77777777" w:rsidR="006725E2" w:rsidRPr="00A3679D" w:rsidRDefault="009B1267" w:rsidP="0014504C">
      <w:pPr>
        <w:ind w:left="102"/>
        <w:jc w:val="both"/>
        <w:rPr>
          <w:rFonts w:ascii="Arial" w:eastAsia="Calibri" w:hAnsi="Arial" w:cs="Arial"/>
          <w:sz w:val="24"/>
          <w:szCs w:val="24"/>
          <w:lang w:val="es-CL"/>
        </w:rPr>
      </w:pPr>
      <w:r w:rsidRPr="00A3679D">
        <w:rPr>
          <w:rFonts w:ascii="Arial" w:eastAsia="Calibri" w:hAnsi="Arial" w:cs="Arial"/>
          <w:sz w:val="24"/>
          <w:szCs w:val="24"/>
          <w:lang w:val="es-CL"/>
        </w:rPr>
        <w:t xml:space="preserve">INTRODUCCIÓN........................................................................................................ </w:t>
      </w:r>
      <w:r w:rsidR="003D35C1">
        <w:rPr>
          <w:rFonts w:ascii="Arial" w:eastAsia="Calibri" w:hAnsi="Arial" w:cs="Arial"/>
          <w:sz w:val="24"/>
          <w:szCs w:val="24"/>
          <w:lang w:val="es-CL"/>
        </w:rPr>
        <w:t>3</w:t>
      </w:r>
    </w:p>
    <w:p w14:paraId="00108F7F" w14:textId="77777777" w:rsidR="006725E2" w:rsidRPr="00A3679D" w:rsidRDefault="006725E2" w:rsidP="0014504C">
      <w:pPr>
        <w:spacing w:before="9" w:line="120" w:lineRule="exact"/>
        <w:jc w:val="both"/>
        <w:rPr>
          <w:rFonts w:ascii="Arial" w:hAnsi="Arial" w:cs="Arial"/>
          <w:sz w:val="24"/>
          <w:szCs w:val="24"/>
          <w:lang w:val="es-CL"/>
        </w:rPr>
      </w:pPr>
    </w:p>
    <w:p w14:paraId="165DBE80" w14:textId="5CA94F52" w:rsidR="006725E2" w:rsidRPr="00A3679D" w:rsidRDefault="009B1267" w:rsidP="0014504C">
      <w:pPr>
        <w:ind w:left="102"/>
        <w:jc w:val="both"/>
        <w:rPr>
          <w:rFonts w:ascii="Arial" w:eastAsia="Calibri" w:hAnsi="Arial" w:cs="Arial"/>
          <w:sz w:val="24"/>
          <w:szCs w:val="24"/>
          <w:lang w:val="es-CL"/>
        </w:rPr>
      </w:pPr>
      <w:r w:rsidRPr="00A3679D">
        <w:rPr>
          <w:rFonts w:ascii="Arial" w:eastAsia="Calibri" w:hAnsi="Arial" w:cs="Arial"/>
          <w:sz w:val="24"/>
          <w:szCs w:val="24"/>
          <w:lang w:val="es-CL"/>
        </w:rPr>
        <w:t xml:space="preserve">1.           PROCEDIMIENTOS CAUTELARES PREVISTOS EN LA </w:t>
      </w:r>
      <w:r w:rsidR="00C82A7E">
        <w:rPr>
          <w:rFonts w:ascii="Arial" w:eastAsia="Calibri" w:hAnsi="Arial" w:cs="Arial"/>
          <w:sz w:val="24"/>
          <w:szCs w:val="24"/>
          <w:lang w:val="es-CL"/>
        </w:rPr>
        <w:t xml:space="preserve">LEY N.º </w:t>
      </w:r>
      <w:r w:rsidR="00EA7F3E">
        <w:rPr>
          <w:rFonts w:ascii="Arial" w:eastAsia="Calibri" w:hAnsi="Arial" w:cs="Arial"/>
          <w:sz w:val="24"/>
          <w:szCs w:val="24"/>
          <w:lang w:val="es-CL"/>
        </w:rPr>
        <w:t>19968</w:t>
      </w:r>
      <w:r w:rsidR="00EA7F3E" w:rsidRPr="00A3679D">
        <w:rPr>
          <w:rFonts w:ascii="Arial" w:eastAsia="Calibri" w:hAnsi="Arial" w:cs="Arial"/>
          <w:sz w:val="24"/>
          <w:szCs w:val="24"/>
          <w:lang w:val="es-CL"/>
        </w:rPr>
        <w:t>...</w:t>
      </w:r>
      <w:r w:rsidRPr="00A3679D">
        <w:rPr>
          <w:rFonts w:ascii="Arial" w:eastAsia="Calibri" w:hAnsi="Arial" w:cs="Arial"/>
          <w:sz w:val="24"/>
          <w:szCs w:val="24"/>
          <w:lang w:val="es-CL"/>
        </w:rPr>
        <w:t xml:space="preserve"> </w:t>
      </w:r>
      <w:r w:rsidR="003D35C1">
        <w:rPr>
          <w:rFonts w:ascii="Arial" w:eastAsia="Calibri" w:hAnsi="Arial" w:cs="Arial"/>
          <w:sz w:val="24"/>
          <w:szCs w:val="24"/>
          <w:lang w:val="es-CL"/>
        </w:rPr>
        <w:t>4</w:t>
      </w:r>
    </w:p>
    <w:p w14:paraId="2561F34B" w14:textId="77777777" w:rsidR="006725E2" w:rsidRPr="00A3679D" w:rsidRDefault="006725E2" w:rsidP="0014504C">
      <w:pPr>
        <w:spacing w:before="2" w:line="140" w:lineRule="exact"/>
        <w:jc w:val="both"/>
        <w:rPr>
          <w:rFonts w:ascii="Arial" w:hAnsi="Arial" w:cs="Arial"/>
          <w:sz w:val="24"/>
          <w:szCs w:val="24"/>
          <w:lang w:val="es-CL"/>
        </w:rPr>
      </w:pPr>
    </w:p>
    <w:p w14:paraId="39BF4D9F" w14:textId="77777777" w:rsidR="006725E2" w:rsidRPr="00A3679D" w:rsidRDefault="009B1267" w:rsidP="0014504C">
      <w:pPr>
        <w:ind w:left="323"/>
        <w:jc w:val="both"/>
        <w:rPr>
          <w:rFonts w:ascii="Arial" w:eastAsia="Calibri" w:hAnsi="Arial" w:cs="Arial"/>
          <w:sz w:val="24"/>
          <w:szCs w:val="24"/>
          <w:lang w:val="es-CL"/>
        </w:rPr>
      </w:pPr>
      <w:r w:rsidRPr="00A3679D">
        <w:rPr>
          <w:rFonts w:ascii="Arial" w:eastAsia="Calibri" w:hAnsi="Arial" w:cs="Arial"/>
          <w:sz w:val="24"/>
          <w:szCs w:val="24"/>
          <w:lang w:val="es-CL"/>
        </w:rPr>
        <w:t>1.1.       CARACTERÍSTICAS DE LOS PROCEDIMIENTOS.....</w:t>
      </w:r>
      <w:r w:rsidR="00C82A7E">
        <w:rPr>
          <w:rFonts w:ascii="Arial" w:eastAsia="Calibri" w:hAnsi="Arial" w:cs="Arial"/>
          <w:sz w:val="24"/>
          <w:szCs w:val="24"/>
          <w:lang w:val="es-CL"/>
        </w:rPr>
        <w:t>...............................</w:t>
      </w:r>
      <w:r w:rsidR="003D35C1">
        <w:rPr>
          <w:rFonts w:ascii="Arial" w:eastAsia="Calibri" w:hAnsi="Arial" w:cs="Arial"/>
          <w:sz w:val="24"/>
          <w:szCs w:val="24"/>
          <w:lang w:val="es-CL"/>
        </w:rPr>
        <w:t>4</w:t>
      </w:r>
      <w:bookmarkStart w:id="0" w:name="_GoBack"/>
      <w:bookmarkEnd w:id="0"/>
    </w:p>
    <w:p w14:paraId="7B119810" w14:textId="77777777" w:rsidR="006725E2" w:rsidRPr="00A3679D" w:rsidRDefault="006725E2" w:rsidP="0014504C">
      <w:pPr>
        <w:spacing w:before="9" w:line="120" w:lineRule="exact"/>
        <w:jc w:val="both"/>
        <w:rPr>
          <w:rFonts w:ascii="Arial" w:hAnsi="Arial" w:cs="Arial"/>
          <w:sz w:val="24"/>
          <w:szCs w:val="24"/>
          <w:lang w:val="es-CL"/>
        </w:rPr>
      </w:pPr>
    </w:p>
    <w:p w14:paraId="6D038CB4" w14:textId="77777777" w:rsidR="006725E2" w:rsidRPr="00A3679D" w:rsidRDefault="009B1267" w:rsidP="0014504C">
      <w:pPr>
        <w:ind w:left="323"/>
        <w:jc w:val="both"/>
        <w:rPr>
          <w:rFonts w:ascii="Arial" w:eastAsia="Calibri" w:hAnsi="Arial" w:cs="Arial"/>
          <w:sz w:val="24"/>
          <w:szCs w:val="24"/>
          <w:lang w:val="es-CL"/>
        </w:rPr>
      </w:pPr>
      <w:r w:rsidRPr="00A3679D">
        <w:rPr>
          <w:rFonts w:ascii="Arial" w:eastAsia="Calibri" w:hAnsi="Arial" w:cs="Arial"/>
          <w:sz w:val="24"/>
          <w:szCs w:val="24"/>
          <w:lang w:val="es-CL"/>
        </w:rPr>
        <w:t xml:space="preserve">1.2.       </w:t>
      </w:r>
      <w:r w:rsidR="007A3751" w:rsidRPr="00A3679D">
        <w:rPr>
          <w:rFonts w:ascii="Arial" w:eastAsia="Calibri" w:hAnsi="Arial" w:cs="Arial"/>
          <w:sz w:val="24"/>
          <w:szCs w:val="24"/>
          <w:lang w:val="es-CL"/>
        </w:rPr>
        <w:t>INTERVINIENTES.......................................................................................5</w:t>
      </w:r>
    </w:p>
    <w:p w14:paraId="3C39CF00" w14:textId="77777777" w:rsidR="006725E2" w:rsidRPr="00A3679D" w:rsidRDefault="006725E2" w:rsidP="0014504C">
      <w:pPr>
        <w:spacing w:before="9" w:line="120" w:lineRule="exact"/>
        <w:jc w:val="both"/>
        <w:rPr>
          <w:rFonts w:ascii="Arial" w:hAnsi="Arial" w:cs="Arial"/>
          <w:sz w:val="24"/>
          <w:szCs w:val="24"/>
          <w:lang w:val="es-CL"/>
        </w:rPr>
      </w:pPr>
    </w:p>
    <w:p w14:paraId="10C70559" w14:textId="77777777" w:rsidR="006725E2" w:rsidRPr="00A3679D" w:rsidRDefault="009B1267" w:rsidP="0014504C">
      <w:pPr>
        <w:ind w:left="323"/>
        <w:jc w:val="both"/>
        <w:rPr>
          <w:rFonts w:ascii="Arial" w:eastAsia="Calibri" w:hAnsi="Arial" w:cs="Arial"/>
          <w:sz w:val="24"/>
          <w:szCs w:val="24"/>
          <w:lang w:val="es-CL"/>
        </w:rPr>
      </w:pPr>
      <w:r w:rsidRPr="00A3679D">
        <w:rPr>
          <w:rFonts w:ascii="Arial" w:eastAsia="Calibri" w:hAnsi="Arial" w:cs="Arial"/>
          <w:sz w:val="24"/>
          <w:szCs w:val="24"/>
          <w:lang w:val="es-CL"/>
        </w:rPr>
        <w:t>1.3.       DERECHOS PROCESALES DE NIÑOS Y ADOLE</w:t>
      </w:r>
      <w:r w:rsidR="00C82A7E">
        <w:rPr>
          <w:rFonts w:ascii="Arial" w:eastAsia="Calibri" w:hAnsi="Arial" w:cs="Arial"/>
          <w:sz w:val="24"/>
          <w:szCs w:val="24"/>
          <w:lang w:val="es-CL"/>
        </w:rPr>
        <w:t>SCENTES....................</w:t>
      </w:r>
      <w:r w:rsidR="003D35C1">
        <w:rPr>
          <w:rFonts w:ascii="Arial" w:eastAsia="Calibri" w:hAnsi="Arial" w:cs="Arial"/>
          <w:sz w:val="24"/>
          <w:szCs w:val="24"/>
          <w:lang w:val="es-CL"/>
        </w:rPr>
        <w:t>6</w:t>
      </w:r>
    </w:p>
    <w:p w14:paraId="3E24F2B6" w14:textId="77777777" w:rsidR="006725E2" w:rsidRPr="00A3679D" w:rsidRDefault="006725E2" w:rsidP="0014504C">
      <w:pPr>
        <w:spacing w:before="2" w:line="140" w:lineRule="exact"/>
        <w:jc w:val="both"/>
        <w:rPr>
          <w:rFonts w:ascii="Arial" w:hAnsi="Arial" w:cs="Arial"/>
          <w:sz w:val="24"/>
          <w:szCs w:val="24"/>
          <w:lang w:val="es-CL"/>
        </w:rPr>
      </w:pPr>
    </w:p>
    <w:p w14:paraId="2A7FFF9E" w14:textId="77777777" w:rsidR="006725E2" w:rsidRPr="00A3679D" w:rsidRDefault="009B1267" w:rsidP="0014504C">
      <w:pPr>
        <w:ind w:left="323"/>
        <w:jc w:val="both"/>
        <w:rPr>
          <w:rFonts w:ascii="Arial" w:eastAsia="Calibri" w:hAnsi="Arial" w:cs="Arial"/>
          <w:sz w:val="24"/>
          <w:szCs w:val="24"/>
          <w:lang w:val="es-CL"/>
        </w:rPr>
      </w:pPr>
      <w:r w:rsidRPr="00A3679D">
        <w:rPr>
          <w:rFonts w:ascii="Arial" w:eastAsia="Calibri" w:hAnsi="Arial" w:cs="Arial"/>
          <w:sz w:val="24"/>
          <w:szCs w:val="24"/>
          <w:lang w:val="es-CL"/>
        </w:rPr>
        <w:t>1.4.       NORMAS SUPLETORIAS........................................</w:t>
      </w:r>
      <w:r w:rsidR="00C82A7E">
        <w:rPr>
          <w:rFonts w:ascii="Arial" w:eastAsia="Calibri" w:hAnsi="Arial" w:cs="Arial"/>
          <w:sz w:val="24"/>
          <w:szCs w:val="24"/>
          <w:lang w:val="es-CL"/>
        </w:rPr>
        <w:t>...................................</w:t>
      </w:r>
      <w:r w:rsidRPr="00A3679D">
        <w:rPr>
          <w:rFonts w:ascii="Arial" w:eastAsia="Calibri" w:hAnsi="Arial" w:cs="Arial"/>
          <w:sz w:val="24"/>
          <w:szCs w:val="24"/>
          <w:lang w:val="es-CL"/>
        </w:rPr>
        <w:t>7</w:t>
      </w:r>
    </w:p>
    <w:p w14:paraId="0B7E1F87" w14:textId="77777777" w:rsidR="006725E2" w:rsidRPr="00A3679D" w:rsidRDefault="006725E2" w:rsidP="0014504C">
      <w:pPr>
        <w:spacing w:before="9" w:line="120" w:lineRule="exact"/>
        <w:jc w:val="both"/>
        <w:rPr>
          <w:rFonts w:ascii="Arial" w:hAnsi="Arial" w:cs="Arial"/>
          <w:sz w:val="24"/>
          <w:szCs w:val="24"/>
          <w:lang w:val="es-CL"/>
        </w:rPr>
      </w:pPr>
    </w:p>
    <w:p w14:paraId="008C2A54" w14:textId="77777777" w:rsidR="006725E2" w:rsidRPr="00A3679D" w:rsidRDefault="009B1267" w:rsidP="007A3751">
      <w:pPr>
        <w:spacing w:line="276" w:lineRule="auto"/>
        <w:ind w:left="102" w:right="-31"/>
        <w:jc w:val="both"/>
        <w:rPr>
          <w:rFonts w:ascii="Arial" w:eastAsia="Calibri" w:hAnsi="Arial" w:cs="Arial"/>
          <w:sz w:val="24"/>
          <w:szCs w:val="24"/>
          <w:lang w:val="es-CL"/>
        </w:rPr>
      </w:pPr>
      <w:r w:rsidRPr="00A3679D">
        <w:rPr>
          <w:rFonts w:ascii="Arial" w:eastAsia="Calibri" w:hAnsi="Arial" w:cs="Arial"/>
          <w:sz w:val="24"/>
          <w:szCs w:val="24"/>
          <w:lang w:val="es-CL"/>
        </w:rPr>
        <w:t xml:space="preserve">2.           PROCEDIMIENTO GENERAL PARA APLICACIÓN DE MEDIDAS DE PROTECCIÓN A NIÑOS, NIÑAS Y </w:t>
      </w:r>
      <w:r w:rsidR="007A3751" w:rsidRPr="00A3679D">
        <w:rPr>
          <w:rFonts w:ascii="Arial" w:eastAsia="Calibri" w:hAnsi="Arial" w:cs="Arial"/>
          <w:sz w:val="24"/>
          <w:szCs w:val="24"/>
          <w:lang w:val="es-CL"/>
        </w:rPr>
        <w:t>ADOLESCENTES........................</w:t>
      </w:r>
      <w:r w:rsidR="007A3751">
        <w:rPr>
          <w:rFonts w:ascii="Arial" w:eastAsia="Calibri" w:hAnsi="Arial" w:cs="Arial"/>
          <w:sz w:val="24"/>
          <w:szCs w:val="24"/>
          <w:lang w:val="es-CL"/>
        </w:rPr>
        <w:t>..........</w:t>
      </w:r>
      <w:r w:rsidR="007A3751" w:rsidRPr="00A3679D">
        <w:rPr>
          <w:rFonts w:ascii="Arial" w:eastAsia="Calibri" w:hAnsi="Arial" w:cs="Arial"/>
          <w:sz w:val="24"/>
          <w:szCs w:val="24"/>
          <w:lang w:val="es-CL"/>
        </w:rPr>
        <w:t>.............8</w:t>
      </w:r>
    </w:p>
    <w:p w14:paraId="1C409968" w14:textId="77777777" w:rsidR="006725E2" w:rsidRPr="00A3679D" w:rsidRDefault="006725E2" w:rsidP="0014504C">
      <w:pPr>
        <w:spacing w:before="6" w:line="100" w:lineRule="exact"/>
        <w:jc w:val="both"/>
        <w:rPr>
          <w:rFonts w:ascii="Arial" w:hAnsi="Arial" w:cs="Arial"/>
          <w:sz w:val="24"/>
          <w:szCs w:val="24"/>
          <w:lang w:val="es-CL"/>
        </w:rPr>
      </w:pPr>
    </w:p>
    <w:p w14:paraId="7549E9CB" w14:textId="77777777" w:rsidR="006725E2" w:rsidRPr="00A3679D" w:rsidRDefault="009B1267" w:rsidP="0014504C">
      <w:pPr>
        <w:ind w:left="323"/>
        <w:jc w:val="both"/>
        <w:rPr>
          <w:rFonts w:ascii="Arial" w:eastAsia="Calibri" w:hAnsi="Arial" w:cs="Arial"/>
          <w:sz w:val="24"/>
          <w:szCs w:val="24"/>
          <w:lang w:val="es-CL"/>
        </w:rPr>
      </w:pPr>
      <w:r w:rsidRPr="00A3679D">
        <w:rPr>
          <w:rFonts w:ascii="Arial" w:eastAsia="Calibri" w:hAnsi="Arial" w:cs="Arial"/>
          <w:sz w:val="24"/>
          <w:szCs w:val="24"/>
          <w:lang w:val="es-CL"/>
        </w:rPr>
        <w:t xml:space="preserve">2.1.       ÁMBITO DE </w:t>
      </w:r>
      <w:r w:rsidR="007A3751" w:rsidRPr="00A3679D">
        <w:rPr>
          <w:rFonts w:ascii="Arial" w:eastAsia="Calibri" w:hAnsi="Arial" w:cs="Arial"/>
          <w:sz w:val="24"/>
          <w:szCs w:val="24"/>
          <w:lang w:val="es-CL"/>
        </w:rPr>
        <w:t>APLICACIÓN......................................................</w:t>
      </w:r>
      <w:r w:rsidR="007A3751">
        <w:rPr>
          <w:rFonts w:ascii="Arial" w:eastAsia="Calibri" w:hAnsi="Arial" w:cs="Arial"/>
          <w:sz w:val="24"/>
          <w:szCs w:val="24"/>
          <w:lang w:val="es-CL"/>
        </w:rPr>
        <w:t>.......</w:t>
      </w:r>
      <w:r w:rsidR="007A3751" w:rsidRPr="00A3679D">
        <w:rPr>
          <w:rFonts w:ascii="Arial" w:eastAsia="Calibri" w:hAnsi="Arial" w:cs="Arial"/>
          <w:sz w:val="24"/>
          <w:szCs w:val="24"/>
          <w:lang w:val="es-CL"/>
        </w:rPr>
        <w:t>..............8</w:t>
      </w:r>
    </w:p>
    <w:p w14:paraId="2F9B133C" w14:textId="77777777" w:rsidR="006725E2" w:rsidRPr="00A3679D" w:rsidRDefault="006725E2" w:rsidP="0014504C">
      <w:pPr>
        <w:spacing w:before="9" w:line="120" w:lineRule="exact"/>
        <w:jc w:val="both"/>
        <w:rPr>
          <w:rFonts w:ascii="Arial" w:hAnsi="Arial" w:cs="Arial"/>
          <w:sz w:val="24"/>
          <w:szCs w:val="24"/>
          <w:lang w:val="es-CL"/>
        </w:rPr>
      </w:pPr>
    </w:p>
    <w:p w14:paraId="6B3DB80A" w14:textId="77777777" w:rsidR="006725E2" w:rsidRPr="00A3679D" w:rsidRDefault="009B1267" w:rsidP="0014504C">
      <w:pPr>
        <w:ind w:left="323"/>
        <w:jc w:val="both"/>
        <w:rPr>
          <w:rFonts w:ascii="Arial" w:eastAsia="Calibri" w:hAnsi="Arial" w:cs="Arial"/>
          <w:sz w:val="24"/>
          <w:szCs w:val="24"/>
          <w:lang w:val="es-CL"/>
        </w:rPr>
      </w:pPr>
      <w:r w:rsidRPr="00A3679D">
        <w:rPr>
          <w:rFonts w:ascii="Arial" w:eastAsia="Calibri" w:hAnsi="Arial" w:cs="Arial"/>
          <w:sz w:val="24"/>
          <w:szCs w:val="24"/>
          <w:lang w:val="es-CL"/>
        </w:rPr>
        <w:t>2.2.       INICIO DEL PROCEDIMIENTO..............................</w:t>
      </w:r>
      <w:r w:rsidR="00C82A7E">
        <w:rPr>
          <w:rFonts w:ascii="Arial" w:eastAsia="Calibri" w:hAnsi="Arial" w:cs="Arial"/>
          <w:sz w:val="24"/>
          <w:szCs w:val="24"/>
          <w:lang w:val="es-CL"/>
        </w:rPr>
        <w:t>................</w:t>
      </w:r>
      <w:r w:rsidR="007A3751">
        <w:rPr>
          <w:rFonts w:ascii="Arial" w:eastAsia="Calibri" w:hAnsi="Arial" w:cs="Arial"/>
          <w:sz w:val="24"/>
          <w:szCs w:val="24"/>
          <w:lang w:val="es-CL"/>
        </w:rPr>
        <w:t>...........</w:t>
      </w:r>
      <w:r w:rsidR="00C82A7E">
        <w:rPr>
          <w:rFonts w:ascii="Arial" w:eastAsia="Calibri" w:hAnsi="Arial" w:cs="Arial"/>
          <w:sz w:val="24"/>
          <w:szCs w:val="24"/>
          <w:lang w:val="es-CL"/>
        </w:rPr>
        <w:t>..........</w:t>
      </w:r>
      <w:r w:rsidR="003D35C1">
        <w:rPr>
          <w:rFonts w:ascii="Arial" w:eastAsia="Calibri" w:hAnsi="Arial" w:cs="Arial"/>
          <w:sz w:val="24"/>
          <w:szCs w:val="24"/>
          <w:lang w:val="es-CL"/>
        </w:rPr>
        <w:t>9</w:t>
      </w:r>
    </w:p>
    <w:p w14:paraId="39CA5045" w14:textId="77777777" w:rsidR="006725E2" w:rsidRPr="00A3679D" w:rsidRDefault="006725E2" w:rsidP="0014504C">
      <w:pPr>
        <w:spacing w:before="2" w:line="140" w:lineRule="exact"/>
        <w:jc w:val="both"/>
        <w:rPr>
          <w:rFonts w:ascii="Arial" w:hAnsi="Arial" w:cs="Arial"/>
          <w:sz w:val="24"/>
          <w:szCs w:val="24"/>
          <w:lang w:val="es-CL"/>
        </w:rPr>
      </w:pPr>
    </w:p>
    <w:p w14:paraId="21762BA1" w14:textId="77777777" w:rsidR="006725E2" w:rsidRPr="00A3679D" w:rsidRDefault="009B1267" w:rsidP="0014504C">
      <w:pPr>
        <w:ind w:left="323"/>
        <w:jc w:val="both"/>
        <w:rPr>
          <w:rFonts w:ascii="Arial" w:eastAsia="Calibri" w:hAnsi="Arial" w:cs="Arial"/>
          <w:sz w:val="24"/>
          <w:szCs w:val="24"/>
          <w:lang w:val="es-CL"/>
        </w:rPr>
      </w:pPr>
      <w:r w:rsidRPr="00A3679D">
        <w:rPr>
          <w:rFonts w:ascii="Arial" w:eastAsia="Calibri" w:hAnsi="Arial" w:cs="Arial"/>
          <w:sz w:val="24"/>
          <w:szCs w:val="24"/>
          <w:lang w:val="es-CL"/>
        </w:rPr>
        <w:t xml:space="preserve">2.3.       TRAMITACIÓN Y </w:t>
      </w:r>
      <w:r w:rsidR="007A3751" w:rsidRPr="00A3679D">
        <w:rPr>
          <w:rFonts w:ascii="Arial" w:eastAsia="Calibri" w:hAnsi="Arial" w:cs="Arial"/>
          <w:sz w:val="24"/>
          <w:szCs w:val="24"/>
          <w:lang w:val="es-CL"/>
        </w:rPr>
        <w:t>AUDIENCIAS.......................................................</w:t>
      </w:r>
      <w:r w:rsidR="007A3751">
        <w:rPr>
          <w:rFonts w:ascii="Arial" w:eastAsia="Calibri" w:hAnsi="Arial" w:cs="Arial"/>
          <w:sz w:val="24"/>
          <w:szCs w:val="24"/>
          <w:lang w:val="es-CL"/>
        </w:rPr>
        <w:t>.....</w:t>
      </w:r>
      <w:r w:rsidR="007A3751" w:rsidRPr="00A3679D">
        <w:rPr>
          <w:rFonts w:ascii="Arial" w:eastAsia="Calibri" w:hAnsi="Arial" w:cs="Arial"/>
          <w:sz w:val="24"/>
          <w:szCs w:val="24"/>
          <w:lang w:val="es-CL"/>
        </w:rPr>
        <w:t>....</w:t>
      </w:r>
      <w:r w:rsidR="003D35C1">
        <w:rPr>
          <w:rFonts w:ascii="Arial" w:eastAsia="Calibri" w:hAnsi="Arial" w:cs="Arial"/>
          <w:sz w:val="24"/>
          <w:szCs w:val="24"/>
          <w:lang w:val="es-CL"/>
        </w:rPr>
        <w:t>10</w:t>
      </w:r>
    </w:p>
    <w:p w14:paraId="4D747AAE" w14:textId="77777777" w:rsidR="006725E2" w:rsidRPr="00A3679D" w:rsidRDefault="006725E2" w:rsidP="0014504C">
      <w:pPr>
        <w:spacing w:before="9" w:line="120" w:lineRule="exact"/>
        <w:jc w:val="both"/>
        <w:rPr>
          <w:rFonts w:ascii="Arial" w:hAnsi="Arial" w:cs="Arial"/>
          <w:sz w:val="24"/>
          <w:szCs w:val="24"/>
          <w:lang w:val="es-CL"/>
        </w:rPr>
      </w:pPr>
    </w:p>
    <w:p w14:paraId="08935216" w14:textId="77777777" w:rsidR="006725E2" w:rsidRPr="00A3679D" w:rsidRDefault="009B1267" w:rsidP="0014504C">
      <w:pPr>
        <w:ind w:left="323"/>
        <w:jc w:val="both"/>
        <w:rPr>
          <w:rFonts w:ascii="Arial" w:eastAsia="Calibri" w:hAnsi="Arial" w:cs="Arial"/>
          <w:sz w:val="24"/>
          <w:szCs w:val="24"/>
          <w:lang w:val="es-CL"/>
        </w:rPr>
      </w:pPr>
      <w:r w:rsidRPr="00A3679D">
        <w:rPr>
          <w:rFonts w:ascii="Arial" w:eastAsia="Calibri" w:hAnsi="Arial" w:cs="Arial"/>
          <w:sz w:val="24"/>
          <w:szCs w:val="24"/>
          <w:lang w:val="es-CL"/>
        </w:rPr>
        <w:t>2.4.       SENTENCIA Y MEDIDAS DE PROTECCIÓN A</w:t>
      </w:r>
      <w:r w:rsidR="00C82A7E">
        <w:rPr>
          <w:rFonts w:ascii="Arial" w:eastAsia="Calibri" w:hAnsi="Arial" w:cs="Arial"/>
          <w:sz w:val="24"/>
          <w:szCs w:val="24"/>
          <w:lang w:val="es-CL"/>
        </w:rPr>
        <w:t>PLICABLES........</w:t>
      </w:r>
      <w:r w:rsidR="007A3751">
        <w:rPr>
          <w:rFonts w:ascii="Arial" w:eastAsia="Calibri" w:hAnsi="Arial" w:cs="Arial"/>
          <w:sz w:val="24"/>
          <w:szCs w:val="24"/>
          <w:lang w:val="es-CL"/>
        </w:rPr>
        <w:t>.....</w:t>
      </w:r>
      <w:r w:rsidR="00C82A7E">
        <w:rPr>
          <w:rFonts w:ascii="Arial" w:eastAsia="Calibri" w:hAnsi="Arial" w:cs="Arial"/>
          <w:sz w:val="24"/>
          <w:szCs w:val="24"/>
          <w:lang w:val="es-CL"/>
        </w:rPr>
        <w:t>.......</w:t>
      </w:r>
      <w:r w:rsidRPr="00A3679D">
        <w:rPr>
          <w:rFonts w:ascii="Arial" w:eastAsia="Calibri" w:hAnsi="Arial" w:cs="Arial"/>
          <w:sz w:val="24"/>
          <w:szCs w:val="24"/>
          <w:lang w:val="es-CL"/>
        </w:rPr>
        <w:t>12</w:t>
      </w:r>
    </w:p>
    <w:p w14:paraId="16C0C68C" w14:textId="77777777" w:rsidR="006725E2" w:rsidRPr="00A3679D" w:rsidRDefault="006725E2" w:rsidP="0014504C">
      <w:pPr>
        <w:spacing w:before="9" w:line="120" w:lineRule="exact"/>
        <w:jc w:val="both"/>
        <w:rPr>
          <w:rFonts w:ascii="Arial" w:hAnsi="Arial" w:cs="Arial"/>
          <w:sz w:val="24"/>
          <w:szCs w:val="24"/>
          <w:lang w:val="es-CL"/>
        </w:rPr>
      </w:pPr>
    </w:p>
    <w:p w14:paraId="7C8DB74E" w14:textId="77777777" w:rsidR="006725E2" w:rsidRPr="00A3679D" w:rsidRDefault="009B1267" w:rsidP="0014504C">
      <w:pPr>
        <w:ind w:left="323"/>
        <w:jc w:val="both"/>
        <w:rPr>
          <w:rFonts w:ascii="Arial" w:eastAsia="Calibri" w:hAnsi="Arial" w:cs="Arial"/>
          <w:sz w:val="24"/>
          <w:szCs w:val="24"/>
          <w:lang w:val="es-CL"/>
        </w:rPr>
      </w:pPr>
      <w:r w:rsidRPr="00A3679D">
        <w:rPr>
          <w:rFonts w:ascii="Arial" w:eastAsia="Calibri" w:hAnsi="Arial" w:cs="Arial"/>
          <w:sz w:val="24"/>
          <w:szCs w:val="24"/>
          <w:lang w:val="es-CL"/>
        </w:rPr>
        <w:t>2.5.       RÉGIMEN DE CUMPLIMIENTO............................</w:t>
      </w:r>
      <w:r w:rsidR="00C82A7E">
        <w:rPr>
          <w:rFonts w:ascii="Arial" w:eastAsia="Calibri" w:hAnsi="Arial" w:cs="Arial"/>
          <w:sz w:val="24"/>
          <w:szCs w:val="24"/>
          <w:lang w:val="es-CL"/>
        </w:rPr>
        <w:t>......................</w:t>
      </w:r>
      <w:r w:rsidR="007A3751">
        <w:rPr>
          <w:rFonts w:ascii="Arial" w:eastAsia="Calibri" w:hAnsi="Arial" w:cs="Arial"/>
          <w:sz w:val="24"/>
          <w:szCs w:val="24"/>
          <w:lang w:val="es-CL"/>
        </w:rPr>
        <w:t>............</w:t>
      </w:r>
      <w:r w:rsidR="00C82A7E">
        <w:rPr>
          <w:rFonts w:ascii="Arial" w:eastAsia="Calibri" w:hAnsi="Arial" w:cs="Arial"/>
          <w:sz w:val="24"/>
          <w:szCs w:val="24"/>
          <w:lang w:val="es-CL"/>
        </w:rPr>
        <w:t>..</w:t>
      </w:r>
      <w:r w:rsidRPr="00A3679D">
        <w:rPr>
          <w:rFonts w:ascii="Arial" w:eastAsia="Calibri" w:hAnsi="Arial" w:cs="Arial"/>
          <w:sz w:val="24"/>
          <w:szCs w:val="24"/>
          <w:lang w:val="es-CL"/>
        </w:rPr>
        <w:t>1</w:t>
      </w:r>
      <w:r w:rsidR="003D35C1">
        <w:rPr>
          <w:rFonts w:ascii="Arial" w:eastAsia="Calibri" w:hAnsi="Arial" w:cs="Arial"/>
          <w:sz w:val="24"/>
          <w:szCs w:val="24"/>
          <w:lang w:val="es-CL"/>
        </w:rPr>
        <w:t>5</w:t>
      </w:r>
    </w:p>
    <w:p w14:paraId="63BE325B" w14:textId="77777777" w:rsidR="006725E2" w:rsidRPr="00A3679D" w:rsidRDefault="006725E2" w:rsidP="0014504C">
      <w:pPr>
        <w:spacing w:before="2" w:line="140" w:lineRule="exact"/>
        <w:jc w:val="both"/>
        <w:rPr>
          <w:rFonts w:ascii="Arial" w:hAnsi="Arial" w:cs="Arial"/>
          <w:sz w:val="24"/>
          <w:szCs w:val="24"/>
          <w:lang w:val="es-CL"/>
        </w:rPr>
      </w:pPr>
    </w:p>
    <w:p w14:paraId="72D664FC" w14:textId="37AD9A67" w:rsidR="00AF36B4" w:rsidRDefault="00AF36B4" w:rsidP="0014504C">
      <w:pPr>
        <w:spacing w:before="30"/>
        <w:ind w:left="102" w:right="172"/>
        <w:jc w:val="both"/>
        <w:rPr>
          <w:rFonts w:ascii="Arial" w:eastAsia="Calibri" w:hAnsi="Arial" w:cs="Arial"/>
          <w:b/>
          <w:sz w:val="28"/>
          <w:szCs w:val="24"/>
          <w:lang w:val="es-CL"/>
        </w:rPr>
      </w:pPr>
    </w:p>
    <w:p w14:paraId="1A09309F" w14:textId="6D9AF703" w:rsidR="00415BEE" w:rsidRDefault="00415BEE" w:rsidP="0014504C">
      <w:pPr>
        <w:spacing w:before="30"/>
        <w:ind w:left="102" w:right="172"/>
        <w:jc w:val="both"/>
        <w:rPr>
          <w:rFonts w:ascii="Arial" w:eastAsia="Calibri" w:hAnsi="Arial" w:cs="Arial"/>
          <w:b/>
          <w:sz w:val="28"/>
          <w:szCs w:val="24"/>
          <w:lang w:val="es-CL"/>
        </w:rPr>
      </w:pPr>
    </w:p>
    <w:p w14:paraId="6D031138" w14:textId="29B8772C" w:rsidR="00415BEE" w:rsidRDefault="00415BEE" w:rsidP="0014504C">
      <w:pPr>
        <w:spacing w:before="30"/>
        <w:ind w:left="102" w:right="172"/>
        <w:jc w:val="both"/>
        <w:rPr>
          <w:rFonts w:ascii="Arial" w:eastAsia="Calibri" w:hAnsi="Arial" w:cs="Arial"/>
          <w:b/>
          <w:sz w:val="28"/>
          <w:szCs w:val="24"/>
          <w:lang w:val="es-CL"/>
        </w:rPr>
      </w:pPr>
    </w:p>
    <w:p w14:paraId="24C0A721" w14:textId="0DD87628" w:rsidR="00415BEE" w:rsidRDefault="00415BEE" w:rsidP="0014504C">
      <w:pPr>
        <w:spacing w:before="30"/>
        <w:ind w:left="102" w:right="172"/>
        <w:jc w:val="both"/>
        <w:rPr>
          <w:rFonts w:ascii="Arial" w:eastAsia="Calibri" w:hAnsi="Arial" w:cs="Arial"/>
          <w:b/>
          <w:sz w:val="28"/>
          <w:szCs w:val="24"/>
          <w:lang w:val="es-CL"/>
        </w:rPr>
      </w:pPr>
    </w:p>
    <w:p w14:paraId="443995DA" w14:textId="7036A44F" w:rsidR="00415BEE" w:rsidRDefault="00415BEE" w:rsidP="0014504C">
      <w:pPr>
        <w:spacing w:before="30"/>
        <w:ind w:left="102" w:right="172"/>
        <w:jc w:val="both"/>
        <w:rPr>
          <w:rFonts w:ascii="Arial" w:eastAsia="Calibri" w:hAnsi="Arial" w:cs="Arial"/>
          <w:b/>
          <w:sz w:val="28"/>
          <w:szCs w:val="24"/>
          <w:lang w:val="es-CL"/>
        </w:rPr>
      </w:pPr>
    </w:p>
    <w:p w14:paraId="7B4A5BEA" w14:textId="6EB50B87" w:rsidR="00415BEE" w:rsidRDefault="00415BEE" w:rsidP="0014504C">
      <w:pPr>
        <w:spacing w:before="30"/>
        <w:ind w:left="102" w:right="172"/>
        <w:jc w:val="both"/>
        <w:rPr>
          <w:rFonts w:ascii="Arial" w:eastAsia="Calibri" w:hAnsi="Arial" w:cs="Arial"/>
          <w:b/>
          <w:sz w:val="28"/>
          <w:szCs w:val="24"/>
          <w:lang w:val="es-CL"/>
        </w:rPr>
      </w:pPr>
    </w:p>
    <w:p w14:paraId="32882D0F" w14:textId="2D356B65" w:rsidR="00415BEE" w:rsidRDefault="00415BEE" w:rsidP="0014504C">
      <w:pPr>
        <w:spacing w:before="30"/>
        <w:ind w:left="102" w:right="172"/>
        <w:jc w:val="both"/>
        <w:rPr>
          <w:rFonts w:ascii="Arial" w:eastAsia="Calibri" w:hAnsi="Arial" w:cs="Arial"/>
          <w:b/>
          <w:sz w:val="28"/>
          <w:szCs w:val="24"/>
          <w:lang w:val="es-CL"/>
        </w:rPr>
      </w:pPr>
    </w:p>
    <w:p w14:paraId="7565DE73" w14:textId="6013DD08" w:rsidR="00415BEE" w:rsidRDefault="00415BEE" w:rsidP="0014504C">
      <w:pPr>
        <w:spacing w:before="30"/>
        <w:ind w:left="102" w:right="172"/>
        <w:jc w:val="both"/>
        <w:rPr>
          <w:rFonts w:ascii="Arial" w:eastAsia="Calibri" w:hAnsi="Arial" w:cs="Arial"/>
          <w:b/>
          <w:sz w:val="28"/>
          <w:szCs w:val="24"/>
          <w:lang w:val="es-CL"/>
        </w:rPr>
      </w:pPr>
    </w:p>
    <w:p w14:paraId="75137477" w14:textId="0667DD0A" w:rsidR="00415BEE" w:rsidRDefault="00415BEE" w:rsidP="0014504C">
      <w:pPr>
        <w:spacing w:before="30"/>
        <w:ind w:left="102" w:right="172"/>
        <w:jc w:val="both"/>
        <w:rPr>
          <w:rFonts w:ascii="Arial" w:eastAsia="Calibri" w:hAnsi="Arial" w:cs="Arial"/>
          <w:b/>
          <w:sz w:val="28"/>
          <w:szCs w:val="24"/>
          <w:lang w:val="es-CL"/>
        </w:rPr>
      </w:pPr>
    </w:p>
    <w:p w14:paraId="59977A02" w14:textId="23309378" w:rsidR="00415BEE" w:rsidRDefault="00415BEE" w:rsidP="0014504C">
      <w:pPr>
        <w:spacing w:before="30"/>
        <w:ind w:left="102" w:right="172"/>
        <w:jc w:val="both"/>
        <w:rPr>
          <w:rFonts w:ascii="Arial" w:eastAsia="Calibri" w:hAnsi="Arial" w:cs="Arial"/>
          <w:b/>
          <w:sz w:val="28"/>
          <w:szCs w:val="24"/>
          <w:lang w:val="es-CL"/>
        </w:rPr>
      </w:pPr>
    </w:p>
    <w:p w14:paraId="199615EC" w14:textId="2DD3C279" w:rsidR="00415BEE" w:rsidRDefault="00415BEE" w:rsidP="0014504C">
      <w:pPr>
        <w:spacing w:before="30"/>
        <w:ind w:left="102" w:right="172"/>
        <w:jc w:val="both"/>
        <w:rPr>
          <w:rFonts w:ascii="Arial" w:eastAsia="Calibri" w:hAnsi="Arial" w:cs="Arial"/>
          <w:b/>
          <w:sz w:val="28"/>
          <w:szCs w:val="24"/>
          <w:lang w:val="es-CL"/>
        </w:rPr>
      </w:pPr>
    </w:p>
    <w:p w14:paraId="2FD8573A" w14:textId="1997198D" w:rsidR="00415BEE" w:rsidRDefault="00415BEE" w:rsidP="0014504C">
      <w:pPr>
        <w:spacing w:before="30"/>
        <w:ind w:left="102" w:right="172"/>
        <w:jc w:val="both"/>
        <w:rPr>
          <w:rFonts w:ascii="Arial" w:eastAsia="Calibri" w:hAnsi="Arial" w:cs="Arial"/>
          <w:b/>
          <w:sz w:val="28"/>
          <w:szCs w:val="24"/>
          <w:lang w:val="es-CL"/>
        </w:rPr>
      </w:pPr>
    </w:p>
    <w:p w14:paraId="54BBE2A7" w14:textId="46F315DB" w:rsidR="00415BEE" w:rsidRDefault="00415BEE" w:rsidP="0014504C">
      <w:pPr>
        <w:spacing w:before="30"/>
        <w:ind w:left="102" w:right="172"/>
        <w:jc w:val="both"/>
        <w:rPr>
          <w:rFonts w:ascii="Arial" w:eastAsia="Calibri" w:hAnsi="Arial" w:cs="Arial"/>
          <w:b/>
          <w:sz w:val="28"/>
          <w:szCs w:val="24"/>
          <w:lang w:val="es-CL"/>
        </w:rPr>
      </w:pPr>
    </w:p>
    <w:p w14:paraId="769A4FB1" w14:textId="77777777" w:rsidR="00415BEE" w:rsidRPr="00AF36B4" w:rsidRDefault="00415BEE" w:rsidP="0014504C">
      <w:pPr>
        <w:spacing w:before="30"/>
        <w:ind w:left="102" w:right="172"/>
        <w:jc w:val="both"/>
        <w:rPr>
          <w:rFonts w:ascii="Arial" w:eastAsia="Calibri" w:hAnsi="Arial" w:cs="Arial"/>
          <w:b/>
          <w:sz w:val="28"/>
          <w:szCs w:val="24"/>
          <w:lang w:val="es-CL"/>
        </w:rPr>
      </w:pPr>
    </w:p>
    <w:p w14:paraId="3911EB14" w14:textId="77777777" w:rsidR="00415BEE" w:rsidRDefault="00415BEE" w:rsidP="0014504C">
      <w:pPr>
        <w:spacing w:before="30"/>
        <w:ind w:left="102" w:right="172"/>
        <w:jc w:val="both"/>
        <w:rPr>
          <w:rFonts w:ascii="Arial" w:eastAsia="Calibri" w:hAnsi="Arial" w:cs="Arial"/>
          <w:b/>
          <w:sz w:val="28"/>
          <w:szCs w:val="24"/>
          <w:lang w:val="es-CL"/>
        </w:rPr>
      </w:pPr>
    </w:p>
    <w:p w14:paraId="25ED0C10" w14:textId="2CDD18EC" w:rsidR="006725E2" w:rsidRPr="00AF36B4" w:rsidRDefault="009B1267" w:rsidP="0014504C">
      <w:pPr>
        <w:spacing w:before="30"/>
        <w:ind w:left="102" w:right="172"/>
        <w:jc w:val="both"/>
        <w:rPr>
          <w:rFonts w:ascii="Arial" w:eastAsia="Calibri" w:hAnsi="Arial" w:cs="Arial"/>
          <w:sz w:val="28"/>
          <w:szCs w:val="24"/>
          <w:lang w:val="es-CL"/>
        </w:rPr>
      </w:pPr>
      <w:r w:rsidRPr="00AF36B4">
        <w:rPr>
          <w:rFonts w:ascii="Arial" w:eastAsia="Calibri" w:hAnsi="Arial" w:cs="Arial"/>
          <w:b/>
          <w:sz w:val="28"/>
          <w:szCs w:val="24"/>
          <w:lang w:val="es-CL"/>
        </w:rPr>
        <w:t>PROCEDIMIENTOS PARA LA PROTECCIÓN DE LA INFANCIA Y ADOLESCENCIA - PARTE 1</w:t>
      </w:r>
    </w:p>
    <w:p w14:paraId="11F486AD" w14:textId="77777777" w:rsidR="006725E2" w:rsidRPr="00AF36B4" w:rsidRDefault="006725E2" w:rsidP="0014504C">
      <w:pPr>
        <w:spacing w:before="3" w:line="160" w:lineRule="exact"/>
        <w:jc w:val="both"/>
        <w:rPr>
          <w:rFonts w:ascii="Arial" w:hAnsi="Arial" w:cs="Arial"/>
          <w:sz w:val="28"/>
          <w:szCs w:val="24"/>
          <w:lang w:val="es-CL"/>
        </w:rPr>
      </w:pPr>
    </w:p>
    <w:p w14:paraId="6CDF4B8C" w14:textId="77777777" w:rsidR="006725E2" w:rsidRPr="00AF36B4" w:rsidRDefault="006725E2" w:rsidP="0014504C">
      <w:pPr>
        <w:spacing w:line="200" w:lineRule="exact"/>
        <w:jc w:val="both"/>
        <w:rPr>
          <w:rFonts w:ascii="Arial" w:hAnsi="Arial" w:cs="Arial"/>
          <w:sz w:val="28"/>
          <w:szCs w:val="24"/>
          <w:lang w:val="es-CL"/>
        </w:rPr>
      </w:pPr>
    </w:p>
    <w:p w14:paraId="4D623C9C" w14:textId="77777777" w:rsidR="006725E2" w:rsidRPr="00AF36B4" w:rsidRDefault="009B1267" w:rsidP="00AF36B4">
      <w:pPr>
        <w:tabs>
          <w:tab w:val="left" w:pos="9072"/>
        </w:tabs>
        <w:ind w:left="102" w:right="-31"/>
        <w:jc w:val="both"/>
        <w:rPr>
          <w:rFonts w:ascii="Arial" w:eastAsia="Calibri" w:hAnsi="Arial" w:cs="Arial"/>
          <w:sz w:val="28"/>
          <w:szCs w:val="24"/>
          <w:lang w:val="es-CL"/>
        </w:rPr>
      </w:pPr>
      <w:r w:rsidRPr="00AF36B4">
        <w:rPr>
          <w:rFonts w:ascii="Arial" w:eastAsia="Calibri" w:hAnsi="Arial" w:cs="Arial"/>
          <w:sz w:val="28"/>
          <w:szCs w:val="24"/>
          <w:lang w:val="es-CL"/>
        </w:rPr>
        <w:t>OBJETIVOS ESPECÍFICOS</w:t>
      </w:r>
    </w:p>
    <w:p w14:paraId="4CBC0529" w14:textId="77777777" w:rsidR="006725E2" w:rsidRPr="00AF36B4" w:rsidRDefault="006725E2" w:rsidP="0014504C">
      <w:pPr>
        <w:spacing w:before="8" w:line="100" w:lineRule="exact"/>
        <w:jc w:val="both"/>
        <w:rPr>
          <w:rFonts w:ascii="Arial" w:hAnsi="Arial" w:cs="Arial"/>
          <w:sz w:val="28"/>
          <w:szCs w:val="24"/>
          <w:lang w:val="es-CL"/>
        </w:rPr>
      </w:pPr>
    </w:p>
    <w:p w14:paraId="641EE396" w14:textId="77777777" w:rsidR="006725E2" w:rsidRPr="00A3679D" w:rsidRDefault="006725E2" w:rsidP="0014504C">
      <w:pPr>
        <w:spacing w:line="200" w:lineRule="exact"/>
        <w:jc w:val="both"/>
        <w:rPr>
          <w:rFonts w:ascii="Arial" w:hAnsi="Arial" w:cs="Arial"/>
          <w:sz w:val="24"/>
          <w:szCs w:val="24"/>
          <w:lang w:val="es-CL"/>
        </w:rPr>
      </w:pPr>
    </w:p>
    <w:p w14:paraId="100DEEB3" w14:textId="0BB517A9" w:rsidR="00AF36B4" w:rsidRDefault="00D824B1" w:rsidP="00AF36B4">
      <w:pPr>
        <w:pStyle w:val="Prrafodelista"/>
        <w:numPr>
          <w:ilvl w:val="0"/>
          <w:numId w:val="2"/>
        </w:numPr>
        <w:tabs>
          <w:tab w:val="left" w:pos="820"/>
        </w:tabs>
        <w:spacing w:line="275" w:lineRule="auto"/>
        <w:ind w:right="201"/>
        <w:jc w:val="both"/>
        <w:rPr>
          <w:rFonts w:ascii="Arial" w:eastAsia="Calibri" w:hAnsi="Arial" w:cs="Arial"/>
          <w:sz w:val="24"/>
          <w:szCs w:val="24"/>
          <w:lang w:val="es-CL"/>
        </w:rPr>
      </w:pPr>
      <w:r w:rsidRPr="00AF36B4">
        <w:rPr>
          <w:rFonts w:ascii="Arial" w:eastAsia="Calibri" w:hAnsi="Arial" w:cs="Arial"/>
          <w:sz w:val="24"/>
          <w:szCs w:val="24"/>
          <w:lang w:val="es-CL"/>
        </w:rPr>
        <w:t>Analizar formas de inicio, tramitación y audiencias del procedimiento general para la</w:t>
      </w:r>
      <w:r w:rsidR="009B1267" w:rsidRPr="00AF36B4">
        <w:rPr>
          <w:rFonts w:ascii="Arial" w:eastAsia="Calibri" w:hAnsi="Arial" w:cs="Arial"/>
          <w:sz w:val="24"/>
          <w:szCs w:val="24"/>
          <w:lang w:val="es-CL"/>
        </w:rPr>
        <w:t xml:space="preserve"> aplicación de medidas de protección a favor de niños, niñas y adolescentes, de acuerdo a la Ley </w:t>
      </w:r>
      <w:r w:rsidRPr="00AF36B4">
        <w:rPr>
          <w:rFonts w:ascii="Arial" w:eastAsia="Calibri" w:hAnsi="Arial" w:cs="Arial"/>
          <w:sz w:val="24"/>
          <w:szCs w:val="24"/>
          <w:lang w:val="es-CL"/>
        </w:rPr>
        <w:t>N.º 19968</w:t>
      </w:r>
      <w:r w:rsidR="009B1267" w:rsidRPr="00AF36B4">
        <w:rPr>
          <w:rFonts w:ascii="Arial" w:eastAsia="Calibri" w:hAnsi="Arial" w:cs="Arial"/>
          <w:sz w:val="24"/>
          <w:szCs w:val="24"/>
          <w:lang w:val="es-CL"/>
        </w:rPr>
        <w:t>.</w:t>
      </w:r>
    </w:p>
    <w:p w14:paraId="018B1083" w14:textId="15DEA75C" w:rsidR="006725E2" w:rsidRPr="00AF36B4" w:rsidRDefault="00D824B1" w:rsidP="00AF36B4">
      <w:pPr>
        <w:pStyle w:val="Prrafodelista"/>
        <w:numPr>
          <w:ilvl w:val="0"/>
          <w:numId w:val="2"/>
        </w:numPr>
        <w:tabs>
          <w:tab w:val="left" w:pos="820"/>
        </w:tabs>
        <w:spacing w:line="275" w:lineRule="auto"/>
        <w:ind w:right="201"/>
        <w:jc w:val="both"/>
        <w:rPr>
          <w:rFonts w:ascii="Arial" w:eastAsia="Calibri" w:hAnsi="Arial" w:cs="Arial"/>
          <w:sz w:val="24"/>
          <w:szCs w:val="24"/>
          <w:lang w:val="es-CL"/>
        </w:rPr>
      </w:pPr>
      <w:r w:rsidRPr="00AF36B4">
        <w:rPr>
          <w:rFonts w:ascii="Arial" w:eastAsia="Calibri" w:hAnsi="Arial" w:cs="Arial"/>
          <w:sz w:val="24"/>
          <w:szCs w:val="24"/>
          <w:lang w:val="es-CL"/>
        </w:rPr>
        <w:t>Analizar medidas cautelares previstas para casos de violencia intrafamiliar contra niños</w:t>
      </w:r>
      <w:r w:rsidR="009B1267" w:rsidRPr="00AF36B4">
        <w:rPr>
          <w:rFonts w:ascii="Arial" w:eastAsia="Calibri" w:hAnsi="Arial" w:cs="Arial"/>
          <w:sz w:val="24"/>
          <w:szCs w:val="24"/>
          <w:lang w:val="es-CL"/>
        </w:rPr>
        <w:t xml:space="preserve">, niñas y adolescentes, de acuerdo a la Ley </w:t>
      </w:r>
      <w:r w:rsidRPr="00AF36B4">
        <w:rPr>
          <w:rFonts w:ascii="Arial" w:eastAsia="Calibri" w:hAnsi="Arial" w:cs="Arial"/>
          <w:sz w:val="24"/>
          <w:szCs w:val="24"/>
          <w:lang w:val="es-CL"/>
        </w:rPr>
        <w:t>N.º 20066</w:t>
      </w:r>
      <w:r w:rsidR="009B1267" w:rsidRPr="00AF36B4">
        <w:rPr>
          <w:rFonts w:ascii="Arial" w:eastAsia="Calibri" w:hAnsi="Arial" w:cs="Arial"/>
          <w:sz w:val="24"/>
          <w:szCs w:val="24"/>
          <w:lang w:val="es-CL"/>
        </w:rPr>
        <w:t>.</w:t>
      </w:r>
    </w:p>
    <w:p w14:paraId="4F053001" w14:textId="77777777" w:rsidR="006725E2" w:rsidRPr="00AF36B4" w:rsidRDefault="006725E2" w:rsidP="0014504C">
      <w:pPr>
        <w:spacing w:line="200" w:lineRule="exact"/>
        <w:jc w:val="both"/>
        <w:rPr>
          <w:rFonts w:ascii="Arial" w:hAnsi="Arial" w:cs="Arial"/>
          <w:sz w:val="28"/>
          <w:szCs w:val="24"/>
          <w:lang w:val="es-CL"/>
        </w:rPr>
      </w:pPr>
    </w:p>
    <w:p w14:paraId="150F7BF8" w14:textId="77777777" w:rsidR="006725E2" w:rsidRPr="00AF36B4" w:rsidRDefault="009B1267" w:rsidP="0014504C">
      <w:pPr>
        <w:ind w:left="102" w:right="6860"/>
        <w:jc w:val="both"/>
        <w:rPr>
          <w:rFonts w:ascii="Arial" w:eastAsia="Calibri" w:hAnsi="Arial" w:cs="Arial"/>
          <w:sz w:val="28"/>
          <w:szCs w:val="24"/>
          <w:lang w:val="es-CL"/>
        </w:rPr>
      </w:pPr>
      <w:r w:rsidRPr="00AF36B4">
        <w:rPr>
          <w:rFonts w:ascii="Arial" w:eastAsia="Calibri" w:hAnsi="Arial" w:cs="Arial"/>
          <w:sz w:val="28"/>
          <w:szCs w:val="24"/>
          <w:lang w:val="es-CL"/>
        </w:rPr>
        <w:t>INTRODUCCIÓN</w:t>
      </w:r>
    </w:p>
    <w:p w14:paraId="0E13A3BA" w14:textId="77777777" w:rsidR="006725E2" w:rsidRPr="00AF36B4" w:rsidRDefault="006725E2" w:rsidP="0014504C">
      <w:pPr>
        <w:spacing w:before="6" w:line="100" w:lineRule="exact"/>
        <w:jc w:val="both"/>
        <w:rPr>
          <w:rFonts w:ascii="Arial" w:hAnsi="Arial" w:cs="Arial"/>
          <w:sz w:val="28"/>
          <w:szCs w:val="24"/>
          <w:lang w:val="es-CL"/>
        </w:rPr>
      </w:pPr>
    </w:p>
    <w:p w14:paraId="227CC6C0" w14:textId="77777777" w:rsidR="006725E2" w:rsidRPr="00A3679D" w:rsidRDefault="006725E2" w:rsidP="0014504C">
      <w:pPr>
        <w:spacing w:line="200" w:lineRule="exact"/>
        <w:jc w:val="both"/>
        <w:rPr>
          <w:rFonts w:ascii="Arial" w:hAnsi="Arial" w:cs="Arial"/>
          <w:sz w:val="24"/>
          <w:szCs w:val="24"/>
          <w:lang w:val="es-CL"/>
        </w:rPr>
      </w:pPr>
    </w:p>
    <w:p w14:paraId="27E185B9" w14:textId="7C1D925D" w:rsidR="006725E2" w:rsidRPr="00A3679D" w:rsidRDefault="009B1267" w:rsidP="0014504C">
      <w:pPr>
        <w:spacing w:line="276" w:lineRule="auto"/>
        <w:ind w:left="102" w:right="197"/>
        <w:jc w:val="both"/>
        <w:rPr>
          <w:rFonts w:ascii="Arial" w:eastAsia="Calibri" w:hAnsi="Arial" w:cs="Arial"/>
          <w:sz w:val="24"/>
          <w:szCs w:val="24"/>
          <w:lang w:val="es-CL"/>
        </w:rPr>
      </w:pPr>
      <w:r w:rsidRPr="00A3679D">
        <w:rPr>
          <w:rFonts w:ascii="Arial" w:eastAsia="Calibri" w:hAnsi="Arial" w:cs="Arial"/>
          <w:sz w:val="24"/>
          <w:szCs w:val="24"/>
          <w:lang w:val="es-CL"/>
        </w:rPr>
        <w:t xml:space="preserve">Frente a situaciones de posible violencia intrafamiliar o maltrato infantil (siempre que no alcancen a configurar algún delito), el legislador ha </w:t>
      </w:r>
      <w:r w:rsidR="00D824B1" w:rsidRPr="00A3679D">
        <w:rPr>
          <w:rFonts w:ascii="Arial" w:eastAsia="Calibri" w:hAnsi="Arial" w:cs="Arial"/>
          <w:sz w:val="24"/>
          <w:szCs w:val="24"/>
          <w:lang w:val="es-CL"/>
        </w:rPr>
        <w:t>previsto que sean</w:t>
      </w:r>
      <w:r w:rsidRPr="00A3679D">
        <w:rPr>
          <w:rFonts w:ascii="Arial" w:eastAsia="Calibri" w:hAnsi="Arial" w:cs="Arial"/>
          <w:sz w:val="24"/>
          <w:szCs w:val="24"/>
          <w:lang w:val="es-CL"/>
        </w:rPr>
        <w:t xml:space="preserve"> </w:t>
      </w:r>
      <w:r w:rsidR="00D824B1" w:rsidRPr="00A3679D">
        <w:rPr>
          <w:rFonts w:ascii="Arial" w:eastAsia="Calibri" w:hAnsi="Arial" w:cs="Arial"/>
          <w:sz w:val="24"/>
          <w:szCs w:val="24"/>
          <w:lang w:val="es-CL"/>
        </w:rPr>
        <w:t>los juzgados</w:t>
      </w:r>
      <w:r w:rsidRPr="00A3679D">
        <w:rPr>
          <w:rFonts w:ascii="Arial" w:eastAsia="Calibri" w:hAnsi="Arial" w:cs="Arial"/>
          <w:sz w:val="24"/>
          <w:szCs w:val="24"/>
          <w:lang w:val="es-CL"/>
        </w:rPr>
        <w:t xml:space="preserve"> </w:t>
      </w:r>
      <w:r w:rsidR="00D824B1" w:rsidRPr="00A3679D">
        <w:rPr>
          <w:rFonts w:ascii="Arial" w:eastAsia="Calibri" w:hAnsi="Arial" w:cs="Arial"/>
          <w:sz w:val="24"/>
          <w:szCs w:val="24"/>
          <w:lang w:val="es-CL"/>
        </w:rPr>
        <w:t>de familia los</w:t>
      </w:r>
      <w:r w:rsidRPr="00A3679D">
        <w:rPr>
          <w:rFonts w:ascii="Arial" w:eastAsia="Calibri" w:hAnsi="Arial" w:cs="Arial"/>
          <w:sz w:val="24"/>
          <w:szCs w:val="24"/>
          <w:lang w:val="es-CL"/>
        </w:rPr>
        <w:t xml:space="preserve"> órganos judiciales que, ya sea de oficio (por iniciativa propia) o a petición de la parte afectada y/o terceros (demanda </w:t>
      </w:r>
      <w:r w:rsidR="00D824B1" w:rsidRPr="00A3679D">
        <w:rPr>
          <w:rFonts w:ascii="Arial" w:eastAsia="Calibri" w:hAnsi="Arial" w:cs="Arial"/>
          <w:sz w:val="24"/>
          <w:szCs w:val="24"/>
          <w:lang w:val="es-CL"/>
        </w:rPr>
        <w:t>o denuncia), intervengan</w:t>
      </w:r>
      <w:r w:rsidRPr="00A3679D">
        <w:rPr>
          <w:rFonts w:ascii="Arial" w:eastAsia="Calibri" w:hAnsi="Arial" w:cs="Arial"/>
          <w:sz w:val="24"/>
          <w:szCs w:val="24"/>
          <w:lang w:val="es-CL"/>
        </w:rPr>
        <w:t xml:space="preserve"> </w:t>
      </w:r>
      <w:r w:rsidR="00D824B1" w:rsidRPr="00A3679D">
        <w:rPr>
          <w:rFonts w:ascii="Arial" w:eastAsia="Calibri" w:hAnsi="Arial" w:cs="Arial"/>
          <w:sz w:val="24"/>
          <w:szCs w:val="24"/>
          <w:lang w:val="es-CL"/>
        </w:rPr>
        <w:t>ante aquellas</w:t>
      </w:r>
      <w:r w:rsidRPr="00A3679D">
        <w:rPr>
          <w:rFonts w:ascii="Arial" w:eastAsia="Calibri" w:hAnsi="Arial" w:cs="Arial"/>
          <w:sz w:val="24"/>
          <w:szCs w:val="24"/>
          <w:lang w:val="es-CL"/>
        </w:rPr>
        <w:t xml:space="preserve"> situaciones, </w:t>
      </w:r>
      <w:r w:rsidR="00D824B1" w:rsidRPr="00A3679D">
        <w:rPr>
          <w:rFonts w:ascii="Arial" w:eastAsia="Calibri" w:hAnsi="Arial" w:cs="Arial"/>
          <w:sz w:val="24"/>
          <w:szCs w:val="24"/>
          <w:lang w:val="es-CL"/>
        </w:rPr>
        <w:t>ejerciendo su</w:t>
      </w:r>
      <w:r w:rsidRPr="00A3679D">
        <w:rPr>
          <w:rFonts w:ascii="Arial" w:eastAsia="Calibri" w:hAnsi="Arial" w:cs="Arial"/>
          <w:sz w:val="24"/>
          <w:szCs w:val="24"/>
          <w:lang w:val="es-CL"/>
        </w:rPr>
        <w:t xml:space="preserve"> potestad cautelar a favor de los menores de edad.</w:t>
      </w:r>
    </w:p>
    <w:p w14:paraId="11D3D91C" w14:textId="77777777" w:rsidR="006725E2" w:rsidRPr="00A3679D" w:rsidRDefault="006725E2" w:rsidP="0014504C">
      <w:pPr>
        <w:spacing w:before="5" w:line="200" w:lineRule="exact"/>
        <w:jc w:val="both"/>
        <w:rPr>
          <w:rFonts w:ascii="Arial" w:hAnsi="Arial" w:cs="Arial"/>
          <w:sz w:val="24"/>
          <w:szCs w:val="24"/>
          <w:lang w:val="es-CL"/>
        </w:rPr>
      </w:pPr>
    </w:p>
    <w:p w14:paraId="073CC4EB" w14:textId="77777777" w:rsidR="00491302" w:rsidRDefault="009B1267" w:rsidP="00491302">
      <w:pPr>
        <w:spacing w:line="278" w:lineRule="auto"/>
        <w:ind w:left="102" w:right="199"/>
        <w:jc w:val="both"/>
        <w:rPr>
          <w:rFonts w:ascii="Arial" w:eastAsia="Calibri" w:hAnsi="Arial" w:cs="Arial"/>
          <w:sz w:val="24"/>
          <w:szCs w:val="24"/>
          <w:lang w:val="es-CL"/>
        </w:rPr>
      </w:pPr>
      <w:r w:rsidRPr="00A3679D">
        <w:rPr>
          <w:rFonts w:ascii="Arial" w:eastAsia="Calibri" w:hAnsi="Arial" w:cs="Arial"/>
          <w:sz w:val="24"/>
          <w:szCs w:val="24"/>
          <w:lang w:val="es-CL"/>
        </w:rPr>
        <w:t>La intervención de los Juzgados de Familia ante esos casos, se verifica a través de alguno de los dos procedimientos especiales previstos en la Ley N.º 19968, que crea los tribunales de familia:</w:t>
      </w:r>
    </w:p>
    <w:p w14:paraId="415B1242" w14:textId="1FD11514" w:rsidR="00491302" w:rsidRDefault="00D824B1" w:rsidP="00491302">
      <w:pPr>
        <w:pStyle w:val="Prrafodelista"/>
        <w:numPr>
          <w:ilvl w:val="0"/>
          <w:numId w:val="3"/>
        </w:numPr>
        <w:spacing w:line="278" w:lineRule="auto"/>
        <w:ind w:right="199"/>
        <w:jc w:val="both"/>
        <w:rPr>
          <w:rFonts w:ascii="Arial" w:eastAsia="Calibri" w:hAnsi="Arial" w:cs="Arial"/>
          <w:sz w:val="24"/>
          <w:szCs w:val="24"/>
          <w:lang w:val="es-CL"/>
        </w:rPr>
      </w:pPr>
      <w:r w:rsidRPr="00491302">
        <w:rPr>
          <w:rFonts w:ascii="Arial" w:eastAsia="Calibri" w:hAnsi="Arial" w:cs="Arial"/>
          <w:sz w:val="24"/>
          <w:szCs w:val="24"/>
          <w:lang w:val="es-CL"/>
        </w:rPr>
        <w:t>La “aplicación judicial de medidas de protección de los derechos de los niños, niñas o</w:t>
      </w:r>
      <w:r w:rsidR="009B1267" w:rsidRPr="00491302">
        <w:rPr>
          <w:rFonts w:ascii="Arial" w:eastAsia="Calibri" w:hAnsi="Arial" w:cs="Arial"/>
          <w:sz w:val="24"/>
          <w:szCs w:val="24"/>
          <w:lang w:val="es-CL"/>
        </w:rPr>
        <w:t xml:space="preserve"> adolescentes”, respecto de la generalidad de los casos de maltrato y/o de vulneración de derechos hacia menores de edad.</w:t>
      </w:r>
    </w:p>
    <w:p w14:paraId="5DD8523B" w14:textId="77777777" w:rsidR="006725E2" w:rsidRPr="00491302" w:rsidRDefault="009B1267" w:rsidP="00491302">
      <w:pPr>
        <w:pStyle w:val="Prrafodelista"/>
        <w:numPr>
          <w:ilvl w:val="0"/>
          <w:numId w:val="3"/>
        </w:numPr>
        <w:spacing w:line="278" w:lineRule="auto"/>
        <w:ind w:right="199"/>
        <w:jc w:val="both"/>
        <w:rPr>
          <w:rFonts w:ascii="Arial" w:eastAsia="Calibri" w:hAnsi="Arial" w:cs="Arial"/>
          <w:sz w:val="24"/>
          <w:szCs w:val="24"/>
          <w:lang w:val="es-CL"/>
        </w:rPr>
      </w:pPr>
      <w:r w:rsidRPr="00491302">
        <w:rPr>
          <w:rFonts w:ascii="Arial" w:eastAsia="Calibri" w:hAnsi="Arial" w:cs="Arial"/>
          <w:sz w:val="24"/>
          <w:szCs w:val="24"/>
          <w:lang w:val="es-CL"/>
        </w:rPr>
        <w:t>“Los actos de violencia intrafamiliar”, y procede frente a hechos que, específicamente, se puedan catalogar como violencia intrafamiliar.</w:t>
      </w:r>
    </w:p>
    <w:p w14:paraId="4ED77C9F" w14:textId="77777777" w:rsidR="006725E2" w:rsidRPr="00A3679D" w:rsidRDefault="006725E2" w:rsidP="0014504C">
      <w:pPr>
        <w:spacing w:before="2" w:line="200" w:lineRule="exact"/>
        <w:jc w:val="both"/>
        <w:rPr>
          <w:rFonts w:ascii="Arial" w:hAnsi="Arial" w:cs="Arial"/>
          <w:sz w:val="24"/>
          <w:szCs w:val="24"/>
          <w:lang w:val="es-CL"/>
        </w:rPr>
      </w:pPr>
    </w:p>
    <w:p w14:paraId="3BD4BBC6" w14:textId="73147984" w:rsidR="006725E2" w:rsidRPr="00A3679D" w:rsidRDefault="00D824B1" w:rsidP="0014504C">
      <w:pPr>
        <w:spacing w:line="276" w:lineRule="auto"/>
        <w:ind w:left="102" w:right="199"/>
        <w:jc w:val="both"/>
        <w:rPr>
          <w:rFonts w:ascii="Arial" w:eastAsia="Calibri" w:hAnsi="Arial" w:cs="Arial"/>
          <w:sz w:val="24"/>
          <w:szCs w:val="24"/>
          <w:lang w:val="es-CL"/>
        </w:rPr>
        <w:sectPr w:rsidR="006725E2" w:rsidRPr="00A3679D" w:rsidSect="0014504C">
          <w:pgSz w:w="12240" w:h="15840"/>
          <w:pgMar w:top="1701" w:right="1457" w:bottom="284" w:left="1600" w:header="0" w:footer="868" w:gutter="0"/>
          <w:cols w:space="720"/>
        </w:sectPr>
      </w:pPr>
      <w:r w:rsidRPr="00A3679D">
        <w:rPr>
          <w:rFonts w:ascii="Arial" w:eastAsia="Calibri" w:hAnsi="Arial" w:cs="Arial"/>
          <w:sz w:val="24"/>
          <w:szCs w:val="24"/>
          <w:lang w:val="es-CL"/>
        </w:rPr>
        <w:t>Ambos procedimientos presentan elementos comunes que se pueden estudiar conjuntamente</w:t>
      </w:r>
      <w:r w:rsidR="009B1267" w:rsidRPr="00A3679D">
        <w:rPr>
          <w:rFonts w:ascii="Arial" w:eastAsia="Calibri" w:hAnsi="Arial" w:cs="Arial"/>
          <w:sz w:val="24"/>
          <w:szCs w:val="24"/>
          <w:lang w:val="es-CL"/>
        </w:rPr>
        <w:t xml:space="preserve"> antes    de    sus    particularidades.    Por    ejemplo,    los    principios    generales   que    inspiran    los procedimientos  de  familia,  derechos  de  los  niños,  niñas  y  adolescentes,  así  como  las  normas supletorias, relativas a materias como la secuencia general del procedimiento o las notificaciones.</w:t>
      </w:r>
    </w:p>
    <w:p w14:paraId="27F55CDB" w14:textId="77777777" w:rsidR="00415BEE" w:rsidRDefault="00415BEE" w:rsidP="00491302">
      <w:pPr>
        <w:spacing w:before="30"/>
        <w:ind w:left="462"/>
        <w:jc w:val="both"/>
        <w:rPr>
          <w:rFonts w:ascii="Arial" w:eastAsia="Calibri" w:hAnsi="Arial" w:cs="Arial"/>
          <w:sz w:val="28"/>
          <w:szCs w:val="24"/>
          <w:lang w:val="es-CL"/>
        </w:rPr>
      </w:pPr>
    </w:p>
    <w:p w14:paraId="6B3476DD" w14:textId="4F97E2CF" w:rsidR="006725E2" w:rsidRPr="00491302" w:rsidRDefault="009B1267" w:rsidP="00491302">
      <w:pPr>
        <w:spacing w:before="30"/>
        <w:ind w:left="462"/>
        <w:jc w:val="both"/>
        <w:rPr>
          <w:rFonts w:ascii="Arial" w:eastAsia="Calibri" w:hAnsi="Arial" w:cs="Arial"/>
          <w:sz w:val="28"/>
          <w:szCs w:val="24"/>
          <w:lang w:val="es-CL"/>
        </w:rPr>
      </w:pPr>
      <w:r w:rsidRPr="00491302">
        <w:rPr>
          <w:rFonts w:ascii="Arial" w:eastAsia="Calibri" w:hAnsi="Arial" w:cs="Arial"/>
          <w:sz w:val="28"/>
          <w:szCs w:val="24"/>
          <w:lang w:val="es-CL"/>
        </w:rPr>
        <w:t xml:space="preserve">1. </w:t>
      </w:r>
      <w:r w:rsidR="00D824B1" w:rsidRPr="00491302">
        <w:rPr>
          <w:rFonts w:ascii="Arial" w:eastAsia="Calibri" w:hAnsi="Arial" w:cs="Arial"/>
          <w:sz w:val="28"/>
          <w:szCs w:val="24"/>
          <w:lang w:val="es-CL"/>
        </w:rPr>
        <w:t>PROCEDIMIENTOS CAUTELARES PREVISTOS EN LA LEY N.º</w:t>
      </w:r>
      <w:r w:rsidR="00491302">
        <w:rPr>
          <w:rFonts w:ascii="Arial" w:eastAsia="Calibri" w:hAnsi="Arial" w:cs="Arial"/>
          <w:sz w:val="28"/>
          <w:szCs w:val="24"/>
          <w:lang w:val="es-CL"/>
        </w:rPr>
        <w:t xml:space="preserve"> </w:t>
      </w:r>
      <w:r w:rsidRPr="00491302">
        <w:rPr>
          <w:rFonts w:ascii="Arial" w:eastAsia="Calibri" w:hAnsi="Arial" w:cs="Arial"/>
          <w:sz w:val="28"/>
          <w:szCs w:val="24"/>
          <w:lang w:val="es-CL"/>
        </w:rPr>
        <w:t>19968</w:t>
      </w:r>
    </w:p>
    <w:p w14:paraId="56C0F79E" w14:textId="77777777" w:rsidR="006725E2" w:rsidRPr="00491302" w:rsidRDefault="006725E2" w:rsidP="0014504C">
      <w:pPr>
        <w:spacing w:before="6" w:line="100" w:lineRule="exact"/>
        <w:jc w:val="both"/>
        <w:rPr>
          <w:rFonts w:ascii="Arial" w:hAnsi="Arial" w:cs="Arial"/>
          <w:sz w:val="28"/>
          <w:szCs w:val="24"/>
          <w:lang w:val="es-CL"/>
        </w:rPr>
      </w:pPr>
    </w:p>
    <w:p w14:paraId="43E841A3" w14:textId="77777777" w:rsidR="006725E2" w:rsidRPr="00A3679D" w:rsidRDefault="006725E2" w:rsidP="0014504C">
      <w:pPr>
        <w:spacing w:line="200" w:lineRule="exact"/>
        <w:jc w:val="both"/>
        <w:rPr>
          <w:rFonts w:ascii="Arial" w:hAnsi="Arial" w:cs="Arial"/>
          <w:sz w:val="24"/>
          <w:szCs w:val="24"/>
          <w:lang w:val="es-CL"/>
        </w:rPr>
      </w:pPr>
    </w:p>
    <w:p w14:paraId="402AF0DE" w14:textId="435880E2" w:rsidR="00A84067" w:rsidRDefault="00A84067" w:rsidP="00A84067">
      <w:pPr>
        <w:spacing w:line="275" w:lineRule="auto"/>
        <w:ind w:left="102" w:right="197"/>
        <w:jc w:val="both"/>
        <w:rPr>
          <w:rFonts w:ascii="Arial" w:eastAsia="Calibri" w:hAnsi="Arial" w:cs="Arial"/>
          <w:sz w:val="24"/>
          <w:szCs w:val="24"/>
          <w:lang w:val="es-CL"/>
        </w:rPr>
      </w:pPr>
      <w:r w:rsidRPr="00A3679D">
        <w:rPr>
          <w:rFonts w:ascii="Arial" w:eastAsia="Calibri" w:hAnsi="Arial" w:cs="Arial"/>
          <w:sz w:val="24"/>
          <w:szCs w:val="24"/>
          <w:lang w:val="es-CL"/>
        </w:rPr>
        <w:t xml:space="preserve">El Título IV de la Ley N.º 19968, que crea los tribunales de familia, reglamenta los procedimientos previstos en dicha ley, entre los cuales destacan el procedimiento para la aplicación de medidas de protección a favor de niños, niñas y </w:t>
      </w:r>
      <w:r w:rsidR="00D824B1" w:rsidRPr="00A3679D">
        <w:rPr>
          <w:rFonts w:ascii="Arial" w:eastAsia="Calibri" w:hAnsi="Arial" w:cs="Arial"/>
          <w:sz w:val="24"/>
          <w:szCs w:val="24"/>
          <w:lang w:val="es-CL"/>
        </w:rPr>
        <w:t>adolescentes —</w:t>
      </w:r>
      <w:r w:rsidRPr="00A3679D">
        <w:rPr>
          <w:rFonts w:ascii="Arial" w:eastAsia="Calibri" w:hAnsi="Arial" w:cs="Arial"/>
          <w:sz w:val="24"/>
          <w:szCs w:val="24"/>
          <w:lang w:val="es-CL"/>
        </w:rPr>
        <w:t xml:space="preserve">frente a casos de maltrato o vulneración de sus derechos— y el procedimiento </w:t>
      </w:r>
    </w:p>
    <w:p w14:paraId="4A6748A5" w14:textId="0211849D" w:rsidR="00A84067" w:rsidRPr="00A3679D" w:rsidRDefault="00A84067" w:rsidP="00A84067">
      <w:pPr>
        <w:spacing w:line="275" w:lineRule="auto"/>
        <w:ind w:left="102" w:right="197"/>
        <w:jc w:val="both"/>
        <w:rPr>
          <w:rFonts w:ascii="Arial" w:eastAsia="Calibri" w:hAnsi="Arial" w:cs="Arial"/>
          <w:sz w:val="24"/>
          <w:szCs w:val="24"/>
          <w:lang w:val="es-CL"/>
        </w:rPr>
      </w:pPr>
      <w:r w:rsidRPr="00A3679D">
        <w:rPr>
          <w:rFonts w:ascii="Arial" w:eastAsia="Calibri" w:hAnsi="Arial" w:cs="Arial"/>
          <w:sz w:val="24"/>
          <w:szCs w:val="24"/>
          <w:lang w:val="es-CL"/>
        </w:rPr>
        <w:t xml:space="preserve">relativo a la Violencia Intrafamiliar, el cual se debe recordar, no </w:t>
      </w:r>
      <w:r w:rsidR="00D824B1" w:rsidRPr="00A3679D">
        <w:rPr>
          <w:rFonts w:ascii="Arial" w:eastAsia="Calibri" w:hAnsi="Arial" w:cs="Arial"/>
          <w:sz w:val="24"/>
          <w:szCs w:val="24"/>
          <w:lang w:val="es-CL"/>
        </w:rPr>
        <w:t xml:space="preserve">se </w:t>
      </w:r>
      <w:r w:rsidR="00EA7F3E" w:rsidRPr="00A3679D">
        <w:rPr>
          <w:rFonts w:ascii="Arial" w:eastAsia="Calibri" w:hAnsi="Arial" w:cs="Arial"/>
          <w:sz w:val="24"/>
          <w:szCs w:val="24"/>
          <w:lang w:val="es-CL"/>
        </w:rPr>
        <w:t>vincula exclusivamente con los menores de edad (también los mayores de edad pueden ser</w:t>
      </w:r>
      <w:r>
        <w:rPr>
          <w:rFonts w:ascii="Arial" w:eastAsia="Calibri" w:hAnsi="Arial" w:cs="Arial"/>
          <w:sz w:val="24"/>
          <w:szCs w:val="24"/>
          <w:lang w:val="es-CL"/>
        </w:rPr>
        <w:t xml:space="preserve"> </w:t>
      </w:r>
      <w:r w:rsidRPr="00A3679D">
        <w:rPr>
          <w:rFonts w:ascii="Arial" w:eastAsia="Calibri" w:hAnsi="Arial" w:cs="Arial"/>
          <w:sz w:val="24"/>
          <w:szCs w:val="24"/>
          <w:lang w:val="es-CL"/>
        </w:rPr>
        <w:t>víctimas de dicha violencia).</w:t>
      </w:r>
    </w:p>
    <w:p w14:paraId="775AAD2B" w14:textId="77777777" w:rsidR="006725E2" w:rsidRPr="0098668F" w:rsidRDefault="006725E2" w:rsidP="0014504C">
      <w:pPr>
        <w:spacing w:before="4" w:line="100" w:lineRule="exact"/>
        <w:jc w:val="both"/>
        <w:rPr>
          <w:rFonts w:ascii="Arial" w:hAnsi="Arial" w:cs="Arial"/>
          <w:sz w:val="28"/>
          <w:szCs w:val="24"/>
          <w:lang w:val="es-CL"/>
        </w:rPr>
      </w:pPr>
    </w:p>
    <w:p w14:paraId="6CB2328B" w14:textId="77777777" w:rsidR="006725E2" w:rsidRPr="0098668F" w:rsidRDefault="009B1267" w:rsidP="0014504C">
      <w:pPr>
        <w:spacing w:line="360" w:lineRule="exact"/>
        <w:ind w:left="460"/>
        <w:jc w:val="both"/>
        <w:rPr>
          <w:rFonts w:ascii="Arial" w:eastAsia="Calibri" w:hAnsi="Arial" w:cs="Arial"/>
          <w:sz w:val="28"/>
          <w:szCs w:val="24"/>
          <w:lang w:val="es-CL"/>
        </w:rPr>
      </w:pPr>
      <w:r w:rsidRPr="0098668F">
        <w:rPr>
          <w:rFonts w:ascii="Arial" w:eastAsia="Calibri" w:hAnsi="Arial" w:cs="Arial"/>
          <w:w w:val="99"/>
          <w:sz w:val="28"/>
          <w:szCs w:val="24"/>
          <w:lang w:val="es-CL"/>
        </w:rPr>
        <w:t>1.1.</w:t>
      </w:r>
      <w:r w:rsidRPr="0098668F">
        <w:rPr>
          <w:rFonts w:ascii="Arial" w:eastAsia="Calibri" w:hAnsi="Arial" w:cs="Arial"/>
          <w:sz w:val="28"/>
          <w:szCs w:val="24"/>
          <w:lang w:val="es-CL"/>
        </w:rPr>
        <w:t xml:space="preserve"> </w:t>
      </w:r>
      <w:r w:rsidRPr="0098668F">
        <w:rPr>
          <w:rFonts w:ascii="Arial" w:eastAsia="Calibri" w:hAnsi="Arial" w:cs="Arial"/>
          <w:w w:val="99"/>
          <w:sz w:val="28"/>
          <w:szCs w:val="24"/>
          <w:lang w:val="es-CL"/>
        </w:rPr>
        <w:t>CARACTERÍSTICAS</w:t>
      </w:r>
      <w:r w:rsidRPr="0098668F">
        <w:rPr>
          <w:rFonts w:ascii="Arial" w:eastAsia="Calibri" w:hAnsi="Arial" w:cs="Arial"/>
          <w:sz w:val="28"/>
          <w:szCs w:val="24"/>
          <w:lang w:val="es-CL"/>
        </w:rPr>
        <w:t xml:space="preserve"> </w:t>
      </w:r>
      <w:r w:rsidRPr="0098668F">
        <w:rPr>
          <w:rFonts w:ascii="Arial" w:eastAsia="Calibri" w:hAnsi="Arial" w:cs="Arial"/>
          <w:w w:val="99"/>
          <w:sz w:val="28"/>
          <w:szCs w:val="24"/>
          <w:lang w:val="es-CL"/>
        </w:rPr>
        <w:t>DE</w:t>
      </w:r>
      <w:r w:rsidRPr="0098668F">
        <w:rPr>
          <w:rFonts w:ascii="Arial" w:eastAsia="Calibri" w:hAnsi="Arial" w:cs="Arial"/>
          <w:sz w:val="28"/>
          <w:szCs w:val="24"/>
          <w:lang w:val="es-CL"/>
        </w:rPr>
        <w:t xml:space="preserve"> </w:t>
      </w:r>
      <w:r w:rsidRPr="0098668F">
        <w:rPr>
          <w:rFonts w:ascii="Arial" w:eastAsia="Calibri" w:hAnsi="Arial" w:cs="Arial"/>
          <w:w w:val="99"/>
          <w:sz w:val="28"/>
          <w:szCs w:val="24"/>
          <w:lang w:val="es-CL"/>
        </w:rPr>
        <w:t>LOS</w:t>
      </w:r>
      <w:r w:rsidRPr="0098668F">
        <w:rPr>
          <w:rFonts w:ascii="Arial" w:eastAsia="Calibri" w:hAnsi="Arial" w:cs="Arial"/>
          <w:sz w:val="28"/>
          <w:szCs w:val="24"/>
          <w:lang w:val="es-CL"/>
        </w:rPr>
        <w:t xml:space="preserve"> </w:t>
      </w:r>
      <w:r w:rsidRPr="0098668F">
        <w:rPr>
          <w:rFonts w:ascii="Arial" w:eastAsia="Calibri" w:hAnsi="Arial" w:cs="Arial"/>
          <w:w w:val="99"/>
          <w:sz w:val="28"/>
          <w:szCs w:val="24"/>
          <w:lang w:val="es-CL"/>
        </w:rPr>
        <w:t>PROCEDIMIENTOS</w:t>
      </w:r>
    </w:p>
    <w:p w14:paraId="0B49FC4E" w14:textId="77777777" w:rsidR="006725E2" w:rsidRPr="0098668F" w:rsidRDefault="006725E2" w:rsidP="0014504C">
      <w:pPr>
        <w:spacing w:before="17" w:line="280" w:lineRule="exact"/>
        <w:jc w:val="both"/>
        <w:rPr>
          <w:rFonts w:ascii="Arial" w:hAnsi="Arial" w:cs="Arial"/>
          <w:sz w:val="28"/>
          <w:szCs w:val="24"/>
          <w:lang w:val="es-CL"/>
        </w:rPr>
      </w:pPr>
    </w:p>
    <w:p w14:paraId="3060EEEA" w14:textId="77777777" w:rsidR="006725E2" w:rsidRPr="00A3679D" w:rsidRDefault="009B1267" w:rsidP="0014504C">
      <w:pPr>
        <w:spacing w:line="278" w:lineRule="auto"/>
        <w:ind w:left="102" w:right="202"/>
        <w:jc w:val="both"/>
        <w:rPr>
          <w:rFonts w:ascii="Arial" w:eastAsia="Calibri" w:hAnsi="Arial" w:cs="Arial"/>
          <w:sz w:val="24"/>
          <w:szCs w:val="24"/>
          <w:lang w:val="es-CL"/>
        </w:rPr>
      </w:pPr>
      <w:r w:rsidRPr="00A3679D">
        <w:rPr>
          <w:rFonts w:ascii="Arial" w:eastAsia="Calibri" w:hAnsi="Arial" w:cs="Arial"/>
          <w:sz w:val="24"/>
          <w:szCs w:val="24"/>
          <w:lang w:val="es-CL"/>
        </w:rPr>
        <w:t>Los procedimientos de la Ley N.º 19968 se rigen por ciertos principios y presentan ciertos rasgos comunes, que se pueden resumir de la siguiente manera:</w:t>
      </w:r>
    </w:p>
    <w:p w14:paraId="11BA51CA" w14:textId="77777777" w:rsidR="006725E2" w:rsidRPr="00A3679D" w:rsidRDefault="006725E2" w:rsidP="0014504C">
      <w:pPr>
        <w:spacing w:before="2" w:line="200" w:lineRule="exact"/>
        <w:jc w:val="both"/>
        <w:rPr>
          <w:rFonts w:ascii="Arial" w:hAnsi="Arial" w:cs="Arial"/>
          <w:sz w:val="24"/>
          <w:szCs w:val="24"/>
          <w:lang w:val="es-CL"/>
        </w:rPr>
      </w:pPr>
    </w:p>
    <w:p w14:paraId="33E07080" w14:textId="380A73AE" w:rsidR="006725E2" w:rsidRPr="00A3679D" w:rsidRDefault="009B1267" w:rsidP="0014504C">
      <w:pPr>
        <w:spacing w:line="276" w:lineRule="auto"/>
        <w:ind w:left="102" w:right="196"/>
        <w:jc w:val="both"/>
        <w:rPr>
          <w:rFonts w:ascii="Arial" w:eastAsia="Calibri" w:hAnsi="Arial" w:cs="Arial"/>
          <w:sz w:val="24"/>
          <w:szCs w:val="24"/>
          <w:lang w:val="es-CL"/>
        </w:rPr>
      </w:pPr>
      <w:r w:rsidRPr="00A3679D">
        <w:rPr>
          <w:rFonts w:ascii="Arial" w:eastAsia="Calibri" w:hAnsi="Arial" w:cs="Arial"/>
          <w:sz w:val="24"/>
          <w:szCs w:val="24"/>
          <w:lang w:val="es-CL"/>
        </w:rPr>
        <w:t xml:space="preserve">a) Se trata de procedimientos predominantemente </w:t>
      </w:r>
      <w:r w:rsidRPr="00A3679D">
        <w:rPr>
          <w:rFonts w:ascii="Arial" w:eastAsia="Calibri" w:hAnsi="Arial" w:cs="Arial"/>
          <w:i/>
          <w:sz w:val="24"/>
          <w:szCs w:val="24"/>
          <w:lang w:val="es-CL"/>
        </w:rPr>
        <w:t>orales</w:t>
      </w:r>
      <w:r w:rsidRPr="00A3679D">
        <w:rPr>
          <w:rFonts w:ascii="Arial" w:eastAsia="Calibri" w:hAnsi="Arial" w:cs="Arial"/>
          <w:sz w:val="24"/>
          <w:szCs w:val="24"/>
          <w:lang w:val="es-CL"/>
        </w:rPr>
        <w:t xml:space="preserve">, que exigen la realización de audiencias </w:t>
      </w:r>
      <w:r w:rsidR="00EA7F3E" w:rsidRPr="00A3679D">
        <w:rPr>
          <w:rFonts w:ascii="Arial" w:eastAsia="Calibri" w:hAnsi="Arial" w:cs="Arial"/>
          <w:sz w:val="24"/>
          <w:szCs w:val="24"/>
          <w:lang w:val="es-CL"/>
        </w:rPr>
        <w:t>que discuten y resuelven las peticiones más relevantes de las partes</w:t>
      </w:r>
      <w:r w:rsidRPr="00A3679D">
        <w:rPr>
          <w:rFonts w:ascii="Arial" w:eastAsia="Calibri" w:hAnsi="Arial" w:cs="Arial"/>
          <w:sz w:val="24"/>
          <w:szCs w:val="24"/>
          <w:lang w:val="es-CL"/>
        </w:rPr>
        <w:t xml:space="preserve">.  </w:t>
      </w:r>
      <w:r w:rsidR="00EA7F3E" w:rsidRPr="00A3679D">
        <w:rPr>
          <w:rFonts w:ascii="Arial" w:eastAsia="Calibri" w:hAnsi="Arial" w:cs="Arial"/>
          <w:sz w:val="24"/>
          <w:szCs w:val="24"/>
          <w:lang w:val="es-CL"/>
        </w:rPr>
        <w:t>Sin embargo, existen</w:t>
      </w:r>
      <w:r w:rsidRPr="00A3679D">
        <w:rPr>
          <w:rFonts w:ascii="Arial" w:eastAsia="Calibri" w:hAnsi="Arial" w:cs="Arial"/>
          <w:sz w:val="24"/>
          <w:szCs w:val="24"/>
          <w:lang w:val="es-CL"/>
        </w:rPr>
        <w:t xml:space="preserve"> </w:t>
      </w:r>
      <w:r w:rsidR="00EA7F3E" w:rsidRPr="00A3679D">
        <w:rPr>
          <w:rFonts w:ascii="Arial" w:eastAsia="Calibri" w:hAnsi="Arial" w:cs="Arial"/>
          <w:sz w:val="24"/>
          <w:szCs w:val="24"/>
          <w:lang w:val="es-CL"/>
        </w:rPr>
        <w:t>actuaciones que se deben llevar a cabo por escrito y el tribunal debe mantener registros</w:t>
      </w:r>
      <w:r w:rsidRPr="00A3679D">
        <w:rPr>
          <w:rFonts w:ascii="Arial" w:eastAsia="Calibri" w:hAnsi="Arial" w:cs="Arial"/>
          <w:sz w:val="24"/>
          <w:szCs w:val="24"/>
          <w:lang w:val="es-CL"/>
        </w:rPr>
        <w:t xml:space="preserve"> fidedignos (escritos, audios y otros.) de las actuaciones del proceso.</w:t>
      </w:r>
    </w:p>
    <w:p w14:paraId="4448A83B" w14:textId="77777777" w:rsidR="006725E2" w:rsidRPr="00A3679D" w:rsidRDefault="006725E2" w:rsidP="0014504C">
      <w:pPr>
        <w:spacing w:before="4" w:line="200" w:lineRule="exact"/>
        <w:jc w:val="both"/>
        <w:rPr>
          <w:rFonts w:ascii="Arial" w:hAnsi="Arial" w:cs="Arial"/>
          <w:sz w:val="24"/>
          <w:szCs w:val="24"/>
          <w:lang w:val="es-CL"/>
        </w:rPr>
      </w:pPr>
    </w:p>
    <w:p w14:paraId="326AAF15" w14:textId="4ED1E5D4" w:rsidR="006725E2" w:rsidRPr="00A3679D" w:rsidRDefault="009B1267" w:rsidP="0098668F">
      <w:pPr>
        <w:spacing w:line="276" w:lineRule="auto"/>
        <w:ind w:left="102" w:right="198"/>
        <w:jc w:val="both"/>
        <w:rPr>
          <w:rFonts w:ascii="Arial" w:eastAsia="Calibri" w:hAnsi="Arial" w:cs="Arial"/>
          <w:sz w:val="24"/>
          <w:szCs w:val="24"/>
          <w:lang w:val="es-CL"/>
        </w:rPr>
      </w:pPr>
      <w:r w:rsidRPr="00A3679D">
        <w:rPr>
          <w:rFonts w:ascii="Arial" w:eastAsia="Calibri" w:hAnsi="Arial" w:cs="Arial"/>
          <w:sz w:val="24"/>
          <w:szCs w:val="24"/>
          <w:lang w:val="es-CL"/>
        </w:rPr>
        <w:t xml:space="preserve">b) En estos procedimientos </w:t>
      </w:r>
      <w:r w:rsidRPr="00A3679D">
        <w:rPr>
          <w:rFonts w:ascii="Arial" w:eastAsia="Calibri" w:hAnsi="Arial" w:cs="Arial"/>
          <w:i/>
          <w:sz w:val="24"/>
          <w:szCs w:val="24"/>
          <w:lang w:val="es-CL"/>
        </w:rPr>
        <w:t xml:space="preserve">el juez debe adoptar de oficio </w:t>
      </w:r>
      <w:r w:rsidRPr="00A3679D">
        <w:rPr>
          <w:rFonts w:ascii="Arial" w:eastAsia="Calibri" w:hAnsi="Arial" w:cs="Arial"/>
          <w:sz w:val="24"/>
          <w:szCs w:val="24"/>
          <w:lang w:val="es-CL"/>
        </w:rPr>
        <w:t xml:space="preserve">las medidas tendientes a que el proceso </w:t>
      </w:r>
      <w:r w:rsidRPr="00A3679D">
        <w:rPr>
          <w:rFonts w:ascii="Arial" w:eastAsia="Calibri" w:hAnsi="Arial" w:cs="Arial"/>
          <w:i/>
          <w:sz w:val="24"/>
          <w:szCs w:val="24"/>
          <w:lang w:val="es-CL"/>
        </w:rPr>
        <w:t>avance rápidamente</w:t>
      </w:r>
      <w:r w:rsidRPr="00A3679D">
        <w:rPr>
          <w:rFonts w:ascii="Arial" w:eastAsia="Calibri" w:hAnsi="Arial" w:cs="Arial"/>
          <w:sz w:val="24"/>
          <w:szCs w:val="24"/>
          <w:lang w:val="es-CL"/>
        </w:rPr>
        <w:t xml:space="preserve">, en especial en lo que dice relación a la adopción de medidas de protección a favor de niños, niñas y adolescentes. Ello implica, entre otros aspectos, que el juez puede requerir por sí mismo los antecedentes que considere necesarios para esclarecer los hechos —por ejemplo, informes sociales, psicológicos, de diagnóstico, de evaluación de riesgo de violencia intrafamiliar, </w:t>
      </w:r>
      <w:r w:rsidR="00EA7F3E" w:rsidRPr="00A3679D">
        <w:rPr>
          <w:rFonts w:ascii="Arial" w:eastAsia="Calibri" w:hAnsi="Arial" w:cs="Arial"/>
          <w:sz w:val="24"/>
          <w:szCs w:val="24"/>
          <w:lang w:val="es-CL"/>
        </w:rPr>
        <w:t>fichas clínicas, certificados</w:t>
      </w:r>
      <w:r w:rsidRPr="00A3679D">
        <w:rPr>
          <w:rFonts w:ascii="Arial" w:eastAsia="Calibri" w:hAnsi="Arial" w:cs="Arial"/>
          <w:sz w:val="24"/>
          <w:szCs w:val="24"/>
          <w:lang w:val="es-CL"/>
        </w:rPr>
        <w:t xml:space="preserve"> </w:t>
      </w:r>
      <w:r w:rsidR="00EA7F3E" w:rsidRPr="00A3679D">
        <w:rPr>
          <w:rFonts w:ascii="Arial" w:eastAsia="Calibri" w:hAnsi="Arial" w:cs="Arial"/>
          <w:sz w:val="24"/>
          <w:szCs w:val="24"/>
          <w:lang w:val="es-CL"/>
        </w:rPr>
        <w:t>de antecedentes penales</w:t>
      </w:r>
      <w:r w:rsidRPr="00A3679D">
        <w:rPr>
          <w:rFonts w:ascii="Arial" w:eastAsia="Calibri" w:hAnsi="Arial" w:cs="Arial"/>
          <w:sz w:val="24"/>
          <w:szCs w:val="24"/>
          <w:lang w:val="es-CL"/>
        </w:rPr>
        <w:t>, etc.—</w:t>
      </w:r>
      <w:r w:rsidR="00EA7F3E" w:rsidRPr="00A3679D">
        <w:rPr>
          <w:rFonts w:ascii="Arial" w:eastAsia="Calibri" w:hAnsi="Arial" w:cs="Arial"/>
          <w:sz w:val="24"/>
          <w:szCs w:val="24"/>
          <w:lang w:val="es-CL"/>
        </w:rPr>
        <w:t>, así como puede dictar desde ya las</w:t>
      </w:r>
      <w:r w:rsidRPr="00A3679D">
        <w:rPr>
          <w:rFonts w:ascii="Arial" w:eastAsia="Calibri" w:hAnsi="Arial" w:cs="Arial"/>
          <w:sz w:val="24"/>
          <w:szCs w:val="24"/>
          <w:lang w:val="es-CL"/>
        </w:rPr>
        <w:t xml:space="preserve"> medidas cautelares provisorias que estime necesarias para proteger los derechos de los menores</w:t>
      </w:r>
      <w:r w:rsidR="0098668F">
        <w:rPr>
          <w:rFonts w:ascii="Arial" w:eastAsia="Calibri" w:hAnsi="Arial" w:cs="Arial"/>
          <w:sz w:val="24"/>
          <w:szCs w:val="24"/>
          <w:lang w:val="es-CL"/>
        </w:rPr>
        <w:t xml:space="preserve"> </w:t>
      </w:r>
      <w:r w:rsidRPr="00A3679D">
        <w:rPr>
          <w:rFonts w:ascii="Arial" w:eastAsia="Calibri" w:hAnsi="Arial" w:cs="Arial"/>
          <w:sz w:val="24"/>
          <w:szCs w:val="24"/>
          <w:lang w:val="es-CL"/>
        </w:rPr>
        <w:t xml:space="preserve">involucrados. Asimismo, si nota retardo en la tramitación de la causa, debe adoptar las medidas tendientes a que </w:t>
      </w:r>
      <w:r w:rsidR="00EA7F3E" w:rsidRPr="00A3679D">
        <w:rPr>
          <w:rFonts w:ascii="Arial" w:eastAsia="Calibri" w:hAnsi="Arial" w:cs="Arial"/>
          <w:sz w:val="24"/>
          <w:szCs w:val="24"/>
          <w:lang w:val="es-CL"/>
        </w:rPr>
        <w:t>el mismo avance</w:t>
      </w:r>
      <w:r w:rsidRPr="00A3679D">
        <w:rPr>
          <w:rFonts w:ascii="Arial" w:eastAsia="Calibri" w:hAnsi="Arial" w:cs="Arial"/>
          <w:sz w:val="24"/>
          <w:szCs w:val="24"/>
          <w:lang w:val="es-CL"/>
        </w:rPr>
        <w:t>, tal y como reiterar diligencias —o prescindir de las mismas— u ordenar a las partes que acompañen antecedentes o realicen las gestiones que son de su cargo.</w:t>
      </w:r>
    </w:p>
    <w:p w14:paraId="41CB95B1" w14:textId="77777777" w:rsidR="006725E2" w:rsidRPr="00A3679D" w:rsidRDefault="006725E2" w:rsidP="0014504C">
      <w:pPr>
        <w:spacing w:before="3" w:line="200" w:lineRule="exact"/>
        <w:jc w:val="both"/>
        <w:rPr>
          <w:rFonts w:ascii="Arial" w:hAnsi="Arial" w:cs="Arial"/>
          <w:sz w:val="24"/>
          <w:szCs w:val="24"/>
          <w:lang w:val="es-CL"/>
        </w:rPr>
      </w:pPr>
    </w:p>
    <w:p w14:paraId="3A3A71B5" w14:textId="0A164501" w:rsidR="006725E2" w:rsidRPr="00A3679D" w:rsidRDefault="009B1267" w:rsidP="0014504C">
      <w:pPr>
        <w:spacing w:line="274" w:lineRule="auto"/>
        <w:ind w:left="102" w:right="196"/>
        <w:jc w:val="both"/>
        <w:rPr>
          <w:rFonts w:ascii="Arial" w:eastAsia="Calibri" w:hAnsi="Arial" w:cs="Arial"/>
          <w:sz w:val="24"/>
          <w:szCs w:val="24"/>
          <w:lang w:val="es-CL"/>
        </w:rPr>
      </w:pPr>
      <w:r w:rsidRPr="00A3679D">
        <w:rPr>
          <w:rFonts w:ascii="Arial" w:eastAsia="Calibri" w:hAnsi="Arial" w:cs="Arial"/>
          <w:sz w:val="24"/>
          <w:szCs w:val="24"/>
          <w:lang w:val="es-CL"/>
        </w:rPr>
        <w:t xml:space="preserve">c) Durante el proceso se debe favorecer siempre el </w:t>
      </w:r>
      <w:r w:rsidRPr="00A3679D">
        <w:rPr>
          <w:rFonts w:ascii="Arial" w:eastAsia="Calibri" w:hAnsi="Arial" w:cs="Arial"/>
          <w:i/>
          <w:sz w:val="24"/>
          <w:szCs w:val="24"/>
          <w:lang w:val="es-CL"/>
        </w:rPr>
        <w:t xml:space="preserve">interés superior del niño, niña o adolecente </w:t>
      </w:r>
      <w:r w:rsidRPr="00A3679D">
        <w:rPr>
          <w:rFonts w:ascii="Arial" w:eastAsia="Calibri" w:hAnsi="Arial" w:cs="Arial"/>
          <w:sz w:val="24"/>
          <w:szCs w:val="24"/>
          <w:lang w:val="es-CL"/>
        </w:rPr>
        <w:t xml:space="preserve">y su derecho a </w:t>
      </w:r>
      <w:r w:rsidR="00EA7F3E" w:rsidRPr="00A3679D">
        <w:rPr>
          <w:rFonts w:ascii="Arial" w:eastAsia="Calibri" w:hAnsi="Arial" w:cs="Arial"/>
          <w:sz w:val="24"/>
          <w:szCs w:val="24"/>
          <w:lang w:val="es-CL"/>
        </w:rPr>
        <w:t>ser escuchado</w:t>
      </w:r>
      <w:r w:rsidRPr="00A3679D">
        <w:rPr>
          <w:rFonts w:ascii="Arial" w:eastAsia="Calibri" w:hAnsi="Arial" w:cs="Arial"/>
          <w:sz w:val="24"/>
          <w:szCs w:val="24"/>
          <w:lang w:val="es-CL"/>
        </w:rPr>
        <w:t xml:space="preserve">. </w:t>
      </w:r>
      <w:r w:rsidR="00EA7F3E" w:rsidRPr="00A3679D">
        <w:rPr>
          <w:rFonts w:ascii="Arial" w:eastAsia="Calibri" w:hAnsi="Arial" w:cs="Arial"/>
          <w:sz w:val="24"/>
          <w:szCs w:val="24"/>
          <w:lang w:val="es-CL"/>
        </w:rPr>
        <w:t>Cabe recordar</w:t>
      </w:r>
      <w:r w:rsidRPr="00A3679D">
        <w:rPr>
          <w:rFonts w:ascii="Arial" w:eastAsia="Calibri" w:hAnsi="Arial" w:cs="Arial"/>
          <w:sz w:val="24"/>
          <w:szCs w:val="24"/>
          <w:lang w:val="es-CL"/>
        </w:rPr>
        <w:t xml:space="preserve"> </w:t>
      </w:r>
      <w:r w:rsidR="00EA7F3E" w:rsidRPr="00A3679D">
        <w:rPr>
          <w:rFonts w:ascii="Arial" w:eastAsia="Calibri" w:hAnsi="Arial" w:cs="Arial"/>
          <w:sz w:val="24"/>
          <w:szCs w:val="24"/>
          <w:lang w:val="es-CL"/>
        </w:rPr>
        <w:t>que, sobre</w:t>
      </w:r>
      <w:r w:rsidRPr="00A3679D">
        <w:rPr>
          <w:rFonts w:ascii="Arial" w:eastAsia="Calibri" w:hAnsi="Arial" w:cs="Arial"/>
          <w:sz w:val="24"/>
          <w:szCs w:val="24"/>
          <w:lang w:val="es-CL"/>
        </w:rPr>
        <w:t xml:space="preserve"> </w:t>
      </w:r>
      <w:r w:rsidR="00EA7F3E" w:rsidRPr="00A3679D">
        <w:rPr>
          <w:rFonts w:ascii="Arial" w:eastAsia="Calibri" w:hAnsi="Arial" w:cs="Arial"/>
          <w:sz w:val="24"/>
          <w:szCs w:val="24"/>
          <w:lang w:val="es-CL"/>
        </w:rPr>
        <w:t>estas temáticas</w:t>
      </w:r>
      <w:r w:rsidRPr="00A3679D">
        <w:rPr>
          <w:rFonts w:ascii="Arial" w:eastAsia="Calibri" w:hAnsi="Arial" w:cs="Arial"/>
          <w:sz w:val="24"/>
          <w:szCs w:val="24"/>
          <w:lang w:val="es-CL"/>
        </w:rPr>
        <w:t xml:space="preserve">, el artículo 16 </w:t>
      </w:r>
      <w:r w:rsidR="00EA7F3E" w:rsidRPr="00A3679D">
        <w:rPr>
          <w:rFonts w:ascii="Arial" w:eastAsia="Calibri" w:hAnsi="Arial" w:cs="Arial"/>
          <w:sz w:val="24"/>
          <w:szCs w:val="24"/>
          <w:lang w:val="es-CL"/>
        </w:rPr>
        <w:t>de la</w:t>
      </w:r>
      <w:r w:rsidRPr="00A3679D">
        <w:rPr>
          <w:rFonts w:ascii="Arial" w:eastAsia="Calibri" w:hAnsi="Arial" w:cs="Arial"/>
          <w:sz w:val="24"/>
          <w:szCs w:val="24"/>
          <w:lang w:val="es-CL"/>
        </w:rPr>
        <w:t xml:space="preserve"> </w:t>
      </w:r>
      <w:r w:rsidR="00EA7F3E" w:rsidRPr="00A3679D">
        <w:rPr>
          <w:rFonts w:ascii="Arial" w:eastAsia="Calibri" w:hAnsi="Arial" w:cs="Arial"/>
          <w:sz w:val="24"/>
          <w:szCs w:val="24"/>
          <w:lang w:val="es-CL"/>
        </w:rPr>
        <w:t>Ley N.º</w:t>
      </w:r>
    </w:p>
    <w:p w14:paraId="6F28EE63" w14:textId="77777777" w:rsidR="0098668F" w:rsidRDefault="009B1267" w:rsidP="0014504C">
      <w:pPr>
        <w:spacing w:before="9" w:line="276" w:lineRule="auto"/>
        <w:ind w:left="102" w:right="197"/>
        <w:jc w:val="both"/>
        <w:rPr>
          <w:rFonts w:ascii="Arial" w:eastAsia="Calibri" w:hAnsi="Arial" w:cs="Arial"/>
          <w:sz w:val="24"/>
          <w:szCs w:val="24"/>
          <w:lang w:val="es-CL"/>
        </w:rPr>
      </w:pPr>
      <w:r w:rsidRPr="00A3679D">
        <w:rPr>
          <w:rFonts w:ascii="Arial" w:eastAsia="Calibri" w:hAnsi="Arial" w:cs="Arial"/>
          <w:sz w:val="24"/>
          <w:szCs w:val="24"/>
          <w:lang w:val="es-CL"/>
        </w:rPr>
        <w:t xml:space="preserve">19968 consagra el concepto del “interés superior” de aquellos como “el ejercicio y goce pleno y efectivo de sus derechos y garantías”. </w:t>
      </w:r>
    </w:p>
    <w:p w14:paraId="104E50AB" w14:textId="77777777" w:rsidR="0098668F" w:rsidRDefault="0098668F" w:rsidP="0014504C">
      <w:pPr>
        <w:spacing w:before="9" w:line="276" w:lineRule="auto"/>
        <w:ind w:left="102" w:right="197"/>
        <w:jc w:val="both"/>
        <w:rPr>
          <w:rFonts w:ascii="Arial" w:eastAsia="Calibri" w:hAnsi="Arial" w:cs="Arial"/>
          <w:sz w:val="24"/>
          <w:szCs w:val="24"/>
          <w:lang w:val="es-CL"/>
        </w:rPr>
      </w:pPr>
    </w:p>
    <w:p w14:paraId="2779579C" w14:textId="2F01E203" w:rsidR="006725E2" w:rsidRPr="00A3679D" w:rsidRDefault="009B1267" w:rsidP="0014504C">
      <w:pPr>
        <w:spacing w:before="9" w:line="276" w:lineRule="auto"/>
        <w:ind w:left="102" w:right="197"/>
        <w:jc w:val="both"/>
        <w:rPr>
          <w:rFonts w:ascii="Arial" w:eastAsia="Calibri" w:hAnsi="Arial" w:cs="Arial"/>
          <w:sz w:val="24"/>
          <w:szCs w:val="24"/>
          <w:lang w:val="es-CL"/>
        </w:rPr>
      </w:pPr>
      <w:r w:rsidRPr="00A3679D">
        <w:rPr>
          <w:rFonts w:ascii="Arial" w:eastAsia="Calibri" w:hAnsi="Arial" w:cs="Arial"/>
          <w:sz w:val="24"/>
          <w:szCs w:val="24"/>
          <w:lang w:val="es-CL"/>
        </w:rPr>
        <w:t>Por ende, en la resolución de estos procedimientos</w:t>
      </w:r>
      <w:r w:rsidR="003D35C1">
        <w:rPr>
          <w:rFonts w:ascii="Arial" w:eastAsia="Calibri" w:hAnsi="Arial" w:cs="Arial"/>
          <w:sz w:val="24"/>
          <w:szCs w:val="24"/>
          <w:lang w:val="es-CL"/>
        </w:rPr>
        <w:t xml:space="preserve">, el juez debe velar porque las </w:t>
      </w:r>
      <w:r w:rsidRPr="00A3679D">
        <w:rPr>
          <w:rFonts w:ascii="Arial" w:eastAsia="Calibri" w:hAnsi="Arial" w:cs="Arial"/>
          <w:sz w:val="24"/>
          <w:szCs w:val="24"/>
          <w:lang w:val="es-CL"/>
        </w:rPr>
        <w:t xml:space="preserve">medidas adoptadas le den vigencia y refuercen todos los derechos del niño, niñas o adolescente afectado, con prioridad respecto a los eventuales derechos de los adultos. Así, por ejemplo, la regulación judicial de medidas relativas al cuidado personal, al régimen de relación directa y regular con los padres (visitas), prohibiciones de acercamiento y otras similares, se debe </w:t>
      </w:r>
      <w:r w:rsidR="00130C0A" w:rsidRPr="00A3679D">
        <w:rPr>
          <w:rFonts w:ascii="Arial" w:eastAsia="Calibri" w:hAnsi="Arial" w:cs="Arial"/>
          <w:sz w:val="24"/>
          <w:szCs w:val="24"/>
          <w:lang w:val="es-CL"/>
        </w:rPr>
        <w:t>adoptar considerando su ventaja o desventaja para el menor, y no en función del adulto que</w:t>
      </w:r>
      <w:r w:rsidRPr="00A3679D">
        <w:rPr>
          <w:rFonts w:ascii="Arial" w:eastAsia="Calibri" w:hAnsi="Arial" w:cs="Arial"/>
          <w:sz w:val="24"/>
          <w:szCs w:val="24"/>
          <w:lang w:val="es-CL"/>
        </w:rPr>
        <w:t xml:space="preserve"> pueda ver sus potestades disminuidas o restringidas.</w:t>
      </w:r>
    </w:p>
    <w:p w14:paraId="7522CAF1" w14:textId="77777777" w:rsidR="0098668F" w:rsidRPr="0098668F" w:rsidRDefault="0098668F" w:rsidP="0014504C">
      <w:pPr>
        <w:ind w:left="460"/>
        <w:jc w:val="both"/>
        <w:rPr>
          <w:rFonts w:ascii="Arial" w:eastAsia="Calibri" w:hAnsi="Arial" w:cs="Arial"/>
          <w:w w:val="99"/>
          <w:sz w:val="28"/>
          <w:szCs w:val="24"/>
          <w:lang w:val="es-CL"/>
        </w:rPr>
      </w:pPr>
    </w:p>
    <w:p w14:paraId="52D0867F" w14:textId="77777777" w:rsidR="006725E2" w:rsidRPr="0098668F" w:rsidRDefault="009B1267" w:rsidP="0014504C">
      <w:pPr>
        <w:ind w:left="460"/>
        <w:jc w:val="both"/>
        <w:rPr>
          <w:rFonts w:ascii="Arial" w:eastAsia="Calibri" w:hAnsi="Arial" w:cs="Arial"/>
          <w:sz w:val="28"/>
          <w:szCs w:val="24"/>
          <w:lang w:val="es-CL"/>
        </w:rPr>
      </w:pPr>
      <w:r w:rsidRPr="0098668F">
        <w:rPr>
          <w:rFonts w:ascii="Arial" w:eastAsia="Calibri" w:hAnsi="Arial" w:cs="Arial"/>
          <w:w w:val="99"/>
          <w:sz w:val="28"/>
          <w:szCs w:val="24"/>
          <w:lang w:val="es-CL"/>
        </w:rPr>
        <w:t>1.2.</w:t>
      </w:r>
      <w:r w:rsidRPr="0098668F">
        <w:rPr>
          <w:rFonts w:ascii="Arial" w:eastAsia="Calibri" w:hAnsi="Arial" w:cs="Arial"/>
          <w:sz w:val="28"/>
          <w:szCs w:val="24"/>
          <w:lang w:val="es-CL"/>
        </w:rPr>
        <w:t xml:space="preserve"> </w:t>
      </w:r>
      <w:r w:rsidRPr="0098668F">
        <w:rPr>
          <w:rFonts w:ascii="Arial" w:eastAsia="Calibri" w:hAnsi="Arial" w:cs="Arial"/>
          <w:w w:val="99"/>
          <w:sz w:val="28"/>
          <w:szCs w:val="24"/>
          <w:lang w:val="es-CL"/>
        </w:rPr>
        <w:t>INTERVINIENTES</w:t>
      </w:r>
    </w:p>
    <w:p w14:paraId="24C49539" w14:textId="77777777" w:rsidR="006725E2" w:rsidRPr="0098668F" w:rsidRDefault="006725E2" w:rsidP="0014504C">
      <w:pPr>
        <w:spacing w:before="17" w:line="280" w:lineRule="exact"/>
        <w:jc w:val="both"/>
        <w:rPr>
          <w:rFonts w:ascii="Arial" w:hAnsi="Arial" w:cs="Arial"/>
          <w:sz w:val="28"/>
          <w:szCs w:val="24"/>
          <w:lang w:val="es-CL"/>
        </w:rPr>
      </w:pPr>
    </w:p>
    <w:p w14:paraId="249D7271" w14:textId="77777777" w:rsidR="006725E2" w:rsidRPr="00A3679D" w:rsidRDefault="009B1267" w:rsidP="0014504C">
      <w:pPr>
        <w:spacing w:line="278" w:lineRule="auto"/>
        <w:ind w:left="102" w:right="204"/>
        <w:jc w:val="both"/>
        <w:rPr>
          <w:rFonts w:ascii="Arial" w:eastAsia="Calibri" w:hAnsi="Arial" w:cs="Arial"/>
          <w:sz w:val="24"/>
          <w:szCs w:val="24"/>
          <w:lang w:val="es-CL"/>
        </w:rPr>
      </w:pPr>
      <w:r w:rsidRPr="00A3679D">
        <w:rPr>
          <w:rFonts w:ascii="Arial" w:eastAsia="Calibri" w:hAnsi="Arial" w:cs="Arial"/>
          <w:sz w:val="24"/>
          <w:szCs w:val="24"/>
          <w:lang w:val="es-CL"/>
        </w:rPr>
        <w:t>En los procedimientos de protección relativos a niños, niñas y adolescentes ordinariamente existe una parte demandante o denunciante, y una parte demandada o denunciada.</w:t>
      </w:r>
    </w:p>
    <w:p w14:paraId="473C1E82" w14:textId="77777777" w:rsidR="006725E2" w:rsidRPr="00A3679D" w:rsidRDefault="006725E2" w:rsidP="0014504C">
      <w:pPr>
        <w:spacing w:before="2" w:line="200" w:lineRule="exact"/>
        <w:jc w:val="both"/>
        <w:rPr>
          <w:rFonts w:ascii="Arial" w:hAnsi="Arial" w:cs="Arial"/>
          <w:sz w:val="24"/>
          <w:szCs w:val="24"/>
          <w:lang w:val="es-CL"/>
        </w:rPr>
      </w:pPr>
    </w:p>
    <w:p w14:paraId="686B49AD" w14:textId="583C1EE2" w:rsidR="006725E2" w:rsidRPr="00A3679D" w:rsidRDefault="009B1267" w:rsidP="0014504C">
      <w:pPr>
        <w:spacing w:line="276" w:lineRule="auto"/>
        <w:ind w:left="102" w:right="197"/>
        <w:jc w:val="both"/>
        <w:rPr>
          <w:rFonts w:ascii="Arial" w:eastAsia="Calibri" w:hAnsi="Arial" w:cs="Arial"/>
          <w:sz w:val="24"/>
          <w:szCs w:val="24"/>
          <w:lang w:val="es-CL"/>
        </w:rPr>
      </w:pPr>
      <w:r w:rsidRPr="00A3679D">
        <w:rPr>
          <w:rFonts w:ascii="Arial" w:eastAsia="Calibri" w:hAnsi="Arial" w:cs="Arial"/>
          <w:sz w:val="24"/>
          <w:szCs w:val="24"/>
          <w:lang w:val="es-CL"/>
        </w:rPr>
        <w:t xml:space="preserve">La parte demandante o denunciante es aquella que coloca en marcha el procedimiento al deducir una demanda o denuncia. Atendido que en este tipo de casos se busca maximizar la defensa de los </w:t>
      </w:r>
      <w:r w:rsidR="00130C0A" w:rsidRPr="00A3679D">
        <w:rPr>
          <w:rFonts w:ascii="Arial" w:eastAsia="Calibri" w:hAnsi="Arial" w:cs="Arial"/>
          <w:sz w:val="24"/>
          <w:szCs w:val="24"/>
          <w:lang w:val="es-CL"/>
        </w:rPr>
        <w:t>intereses de los menores, no hay mayores limitaciones en cuanto a quienes pueden deducir la</w:t>
      </w:r>
      <w:r w:rsidRPr="00A3679D">
        <w:rPr>
          <w:rFonts w:ascii="Arial" w:eastAsia="Calibri" w:hAnsi="Arial" w:cs="Arial"/>
          <w:sz w:val="24"/>
          <w:szCs w:val="24"/>
          <w:lang w:val="es-CL"/>
        </w:rPr>
        <w:t xml:space="preserve"> acción respectiva, sin perjuicio de que la ley establece la obligación de ciertas personas de hacerlo.</w:t>
      </w:r>
    </w:p>
    <w:p w14:paraId="76F653A0" w14:textId="77777777" w:rsidR="006725E2" w:rsidRPr="00A3679D" w:rsidRDefault="006725E2" w:rsidP="0014504C">
      <w:pPr>
        <w:spacing w:before="4" w:line="200" w:lineRule="exact"/>
        <w:jc w:val="both"/>
        <w:rPr>
          <w:rFonts w:ascii="Arial" w:hAnsi="Arial" w:cs="Arial"/>
          <w:sz w:val="24"/>
          <w:szCs w:val="24"/>
          <w:lang w:val="es-CL"/>
        </w:rPr>
      </w:pPr>
    </w:p>
    <w:p w14:paraId="62F322E6" w14:textId="77777777" w:rsidR="006725E2" w:rsidRPr="00A3679D" w:rsidRDefault="009B1267" w:rsidP="0014504C">
      <w:pPr>
        <w:spacing w:line="276" w:lineRule="auto"/>
        <w:ind w:left="102" w:right="196"/>
        <w:jc w:val="both"/>
        <w:rPr>
          <w:rFonts w:ascii="Arial" w:eastAsia="Calibri" w:hAnsi="Arial" w:cs="Arial"/>
          <w:sz w:val="24"/>
          <w:szCs w:val="24"/>
          <w:lang w:val="es-CL"/>
        </w:rPr>
      </w:pPr>
      <w:r w:rsidRPr="00A3679D">
        <w:rPr>
          <w:rFonts w:ascii="Arial" w:eastAsia="Calibri" w:hAnsi="Arial" w:cs="Arial"/>
          <w:sz w:val="24"/>
          <w:szCs w:val="24"/>
          <w:lang w:val="es-CL"/>
        </w:rPr>
        <w:t>Para efectos de precisión, cabe destacar que una demanda consiste en una presentación escrita e interpuesta ante el propio juzgado de familia, dando cuenta, en este contexto, de la situación de maltrato, vulneración de derechos o violencia intrafamiliar hacia un niño, niña o adolescente, que usualmente se deduce con el patrocinio de un abogado. Por otro lado, una denuncia consiste en una presentación, escrita o verbal —si es verbal, habrá que dejar un registro escrito de la misma— ante el juzgado de familia o una institución diversa —por ejemplo, Carabineros o Investigaciones— y que da cuenta de hechos de la misma naturaleza, sin patrocinio de algún abogado. Las denuncias interpuestas ante la policía deben ser remitidas inmediatamente al juzgado de familia.</w:t>
      </w:r>
    </w:p>
    <w:p w14:paraId="248EC279" w14:textId="77777777" w:rsidR="006725E2" w:rsidRPr="00A3679D" w:rsidRDefault="006725E2" w:rsidP="0014504C">
      <w:pPr>
        <w:spacing w:before="5" w:line="200" w:lineRule="exact"/>
        <w:jc w:val="both"/>
        <w:rPr>
          <w:rFonts w:ascii="Arial" w:hAnsi="Arial" w:cs="Arial"/>
          <w:sz w:val="24"/>
          <w:szCs w:val="24"/>
          <w:lang w:val="es-CL"/>
        </w:rPr>
      </w:pPr>
    </w:p>
    <w:p w14:paraId="13C76B89" w14:textId="77777777" w:rsidR="006725E2" w:rsidRPr="00A3679D" w:rsidRDefault="009B1267" w:rsidP="0014504C">
      <w:pPr>
        <w:spacing w:line="276" w:lineRule="auto"/>
        <w:ind w:left="102" w:right="202"/>
        <w:jc w:val="both"/>
        <w:rPr>
          <w:rFonts w:ascii="Arial" w:eastAsia="Calibri" w:hAnsi="Arial" w:cs="Arial"/>
          <w:sz w:val="24"/>
          <w:szCs w:val="24"/>
          <w:lang w:val="es-CL"/>
        </w:rPr>
      </w:pPr>
      <w:r w:rsidRPr="00A3679D">
        <w:rPr>
          <w:rFonts w:ascii="Arial" w:eastAsia="Calibri" w:hAnsi="Arial" w:cs="Arial"/>
          <w:sz w:val="24"/>
          <w:szCs w:val="24"/>
          <w:lang w:val="es-CL"/>
        </w:rPr>
        <w:t>A su vez, la parte demandada o denunciada es aquella a la cual se imputa el maltrato, vulneración de derecho o violencia intrafamiliar.</w:t>
      </w:r>
    </w:p>
    <w:p w14:paraId="6475167F" w14:textId="77777777" w:rsidR="006725E2" w:rsidRDefault="006725E2" w:rsidP="0014504C">
      <w:pPr>
        <w:spacing w:before="4" w:line="200" w:lineRule="exact"/>
        <w:jc w:val="both"/>
        <w:rPr>
          <w:rFonts w:ascii="Arial" w:hAnsi="Arial" w:cs="Arial"/>
          <w:sz w:val="24"/>
          <w:szCs w:val="24"/>
          <w:lang w:val="es-CL"/>
        </w:rPr>
      </w:pPr>
    </w:p>
    <w:p w14:paraId="7AECFB06" w14:textId="77777777" w:rsidR="0098668F" w:rsidRDefault="0098668F" w:rsidP="0014504C">
      <w:pPr>
        <w:spacing w:before="4" w:line="200" w:lineRule="exact"/>
        <w:jc w:val="both"/>
        <w:rPr>
          <w:rFonts w:ascii="Arial" w:hAnsi="Arial" w:cs="Arial"/>
          <w:sz w:val="24"/>
          <w:szCs w:val="24"/>
          <w:lang w:val="es-CL"/>
        </w:rPr>
      </w:pPr>
    </w:p>
    <w:p w14:paraId="7066FCCE" w14:textId="77777777" w:rsidR="0098668F" w:rsidRDefault="0098668F" w:rsidP="0014504C">
      <w:pPr>
        <w:spacing w:before="4" w:line="200" w:lineRule="exact"/>
        <w:jc w:val="both"/>
        <w:rPr>
          <w:rFonts w:ascii="Arial" w:hAnsi="Arial" w:cs="Arial"/>
          <w:sz w:val="24"/>
          <w:szCs w:val="24"/>
          <w:lang w:val="es-CL"/>
        </w:rPr>
      </w:pPr>
    </w:p>
    <w:p w14:paraId="39FD4CC5" w14:textId="77777777" w:rsidR="0098668F" w:rsidRDefault="0098668F" w:rsidP="0014504C">
      <w:pPr>
        <w:spacing w:before="4" w:line="200" w:lineRule="exact"/>
        <w:jc w:val="both"/>
        <w:rPr>
          <w:rFonts w:ascii="Arial" w:hAnsi="Arial" w:cs="Arial"/>
          <w:sz w:val="24"/>
          <w:szCs w:val="24"/>
          <w:lang w:val="es-CL"/>
        </w:rPr>
      </w:pPr>
    </w:p>
    <w:p w14:paraId="4576E4A1" w14:textId="77777777" w:rsidR="0098668F" w:rsidRDefault="0098668F" w:rsidP="0014504C">
      <w:pPr>
        <w:spacing w:before="4" w:line="200" w:lineRule="exact"/>
        <w:jc w:val="both"/>
        <w:rPr>
          <w:rFonts w:ascii="Arial" w:hAnsi="Arial" w:cs="Arial"/>
          <w:sz w:val="24"/>
          <w:szCs w:val="24"/>
          <w:lang w:val="es-CL"/>
        </w:rPr>
      </w:pPr>
    </w:p>
    <w:p w14:paraId="7D2DBDC4" w14:textId="77777777" w:rsidR="0098668F" w:rsidRDefault="0098668F" w:rsidP="0014504C">
      <w:pPr>
        <w:spacing w:before="4" w:line="200" w:lineRule="exact"/>
        <w:jc w:val="both"/>
        <w:rPr>
          <w:rFonts w:ascii="Arial" w:hAnsi="Arial" w:cs="Arial"/>
          <w:sz w:val="24"/>
          <w:szCs w:val="24"/>
          <w:lang w:val="es-CL"/>
        </w:rPr>
      </w:pPr>
    </w:p>
    <w:p w14:paraId="5ED5FAC4" w14:textId="77777777" w:rsidR="0098668F" w:rsidRDefault="0098668F" w:rsidP="0014504C">
      <w:pPr>
        <w:spacing w:before="4" w:line="200" w:lineRule="exact"/>
        <w:jc w:val="both"/>
        <w:rPr>
          <w:rFonts w:ascii="Arial" w:hAnsi="Arial" w:cs="Arial"/>
          <w:sz w:val="24"/>
          <w:szCs w:val="24"/>
          <w:lang w:val="es-CL"/>
        </w:rPr>
      </w:pPr>
    </w:p>
    <w:p w14:paraId="52022711" w14:textId="77777777" w:rsidR="0098668F" w:rsidRDefault="0098668F" w:rsidP="0014504C">
      <w:pPr>
        <w:spacing w:before="4" w:line="200" w:lineRule="exact"/>
        <w:jc w:val="both"/>
        <w:rPr>
          <w:rFonts w:ascii="Arial" w:hAnsi="Arial" w:cs="Arial"/>
          <w:sz w:val="24"/>
          <w:szCs w:val="24"/>
          <w:lang w:val="es-CL"/>
        </w:rPr>
      </w:pPr>
    </w:p>
    <w:p w14:paraId="37A1864D" w14:textId="77777777" w:rsidR="0098668F" w:rsidRDefault="0098668F" w:rsidP="0014504C">
      <w:pPr>
        <w:spacing w:before="4" w:line="200" w:lineRule="exact"/>
        <w:jc w:val="both"/>
        <w:rPr>
          <w:rFonts w:ascii="Arial" w:hAnsi="Arial" w:cs="Arial"/>
          <w:sz w:val="24"/>
          <w:szCs w:val="24"/>
          <w:lang w:val="es-CL"/>
        </w:rPr>
      </w:pPr>
    </w:p>
    <w:p w14:paraId="4AAA0A9E" w14:textId="27FC8599" w:rsidR="006725E2" w:rsidRDefault="009B1267" w:rsidP="0014504C">
      <w:pPr>
        <w:spacing w:line="276" w:lineRule="auto"/>
        <w:ind w:left="102" w:right="197"/>
        <w:jc w:val="both"/>
        <w:rPr>
          <w:rFonts w:ascii="Arial" w:eastAsia="Calibri" w:hAnsi="Arial" w:cs="Arial"/>
          <w:sz w:val="24"/>
          <w:szCs w:val="24"/>
          <w:lang w:val="es-CL"/>
        </w:rPr>
      </w:pPr>
      <w:r w:rsidRPr="00A3679D">
        <w:rPr>
          <w:rFonts w:ascii="Arial" w:eastAsia="Calibri" w:hAnsi="Arial" w:cs="Arial"/>
          <w:sz w:val="24"/>
          <w:szCs w:val="24"/>
          <w:lang w:val="es-CL"/>
        </w:rPr>
        <w:lastRenderedPageBreak/>
        <w:t xml:space="preserve">Asimismo, y aunque no tengan la calidad de partes, normalmente en esta clase de procedimientos sí presentan una participación relevante —en calidad de colaboradores, o bajo alguna designación semejante—   el   Servicio   Nacional   de   </w:t>
      </w:r>
      <w:r w:rsidR="00130C0A" w:rsidRPr="00A3679D">
        <w:rPr>
          <w:rFonts w:ascii="Arial" w:eastAsia="Calibri" w:hAnsi="Arial" w:cs="Arial"/>
          <w:sz w:val="24"/>
          <w:szCs w:val="24"/>
          <w:lang w:val="es-CL"/>
        </w:rPr>
        <w:t>Menores (Sename) o</w:t>
      </w:r>
      <w:r w:rsidRPr="00A3679D">
        <w:rPr>
          <w:rFonts w:ascii="Arial" w:eastAsia="Calibri" w:hAnsi="Arial" w:cs="Arial"/>
          <w:sz w:val="24"/>
          <w:szCs w:val="24"/>
          <w:lang w:val="es-CL"/>
        </w:rPr>
        <w:t xml:space="preserve">   sus   organismos   colaboradores acreditados, tales como las Oficinas de Protección de Derechos (OPD), los centros residenciales o los programas que han intervenido o intervienen actualmente con el menor afectado.</w:t>
      </w:r>
    </w:p>
    <w:p w14:paraId="786636A6" w14:textId="2DB4526A" w:rsidR="006725E2" w:rsidRPr="00A3679D" w:rsidRDefault="009B1267" w:rsidP="0014504C">
      <w:pPr>
        <w:spacing w:before="49" w:line="277" w:lineRule="auto"/>
        <w:ind w:left="102" w:right="200"/>
        <w:jc w:val="both"/>
        <w:rPr>
          <w:rFonts w:ascii="Arial" w:eastAsia="Calibri" w:hAnsi="Arial" w:cs="Arial"/>
          <w:sz w:val="24"/>
          <w:szCs w:val="24"/>
          <w:lang w:val="es-CL"/>
        </w:rPr>
      </w:pPr>
      <w:r w:rsidRPr="00A3679D">
        <w:rPr>
          <w:rFonts w:ascii="Arial" w:eastAsia="Calibri" w:hAnsi="Arial" w:cs="Arial"/>
          <w:sz w:val="24"/>
          <w:szCs w:val="24"/>
          <w:lang w:val="es-CL"/>
        </w:rPr>
        <w:t xml:space="preserve">Finalmente, también es posible que en el contexto del procedimiento el Juzgado de Familia decida </w:t>
      </w:r>
      <w:r w:rsidR="00130C0A" w:rsidRPr="00A3679D">
        <w:rPr>
          <w:rFonts w:ascii="Arial" w:eastAsia="Calibri" w:hAnsi="Arial" w:cs="Arial"/>
          <w:sz w:val="24"/>
          <w:szCs w:val="24"/>
          <w:lang w:val="es-CL"/>
        </w:rPr>
        <w:t>designar un curador ad</w:t>
      </w:r>
      <w:r w:rsidR="00130C0A" w:rsidRPr="00A3679D">
        <w:rPr>
          <w:rFonts w:ascii="Arial" w:eastAsia="Calibri" w:hAnsi="Arial" w:cs="Arial"/>
          <w:i/>
          <w:sz w:val="24"/>
          <w:szCs w:val="24"/>
          <w:lang w:val="es-CL"/>
        </w:rPr>
        <w:t xml:space="preserve"> </w:t>
      </w:r>
      <w:r w:rsidR="00EA7F3E" w:rsidRPr="00A3679D">
        <w:rPr>
          <w:rFonts w:ascii="Arial" w:eastAsia="Calibri" w:hAnsi="Arial" w:cs="Arial"/>
          <w:i/>
          <w:sz w:val="24"/>
          <w:szCs w:val="24"/>
          <w:lang w:val="es-CL"/>
        </w:rPr>
        <w:t>litem (</w:t>
      </w:r>
      <w:r w:rsidR="00EA7F3E" w:rsidRPr="00A3679D">
        <w:rPr>
          <w:rFonts w:ascii="Arial" w:eastAsia="Calibri" w:hAnsi="Arial" w:cs="Arial"/>
          <w:sz w:val="24"/>
          <w:szCs w:val="24"/>
          <w:lang w:val="es-CL"/>
        </w:rPr>
        <w:t>curador para litigio) para el menor, tal y como se expondrá</w:t>
      </w:r>
      <w:r w:rsidRPr="00A3679D">
        <w:rPr>
          <w:rFonts w:ascii="Arial" w:eastAsia="Calibri" w:hAnsi="Arial" w:cs="Arial"/>
          <w:sz w:val="24"/>
          <w:szCs w:val="24"/>
          <w:lang w:val="es-CL"/>
        </w:rPr>
        <w:t xml:space="preserve"> inmediatamente.</w:t>
      </w:r>
    </w:p>
    <w:p w14:paraId="044B63B0" w14:textId="77777777" w:rsidR="006725E2" w:rsidRPr="0098668F" w:rsidRDefault="006725E2" w:rsidP="0014504C">
      <w:pPr>
        <w:spacing w:line="200" w:lineRule="exact"/>
        <w:jc w:val="both"/>
        <w:rPr>
          <w:rFonts w:ascii="Arial" w:hAnsi="Arial" w:cs="Arial"/>
          <w:sz w:val="28"/>
          <w:szCs w:val="24"/>
          <w:lang w:val="es-CL"/>
        </w:rPr>
      </w:pPr>
    </w:p>
    <w:p w14:paraId="5B3C0145" w14:textId="77777777" w:rsidR="006725E2" w:rsidRPr="0098668F" w:rsidRDefault="006725E2" w:rsidP="0014504C">
      <w:pPr>
        <w:spacing w:line="200" w:lineRule="exact"/>
        <w:jc w:val="both"/>
        <w:rPr>
          <w:rFonts w:ascii="Arial" w:hAnsi="Arial" w:cs="Arial"/>
          <w:sz w:val="28"/>
          <w:szCs w:val="24"/>
          <w:lang w:val="es-CL"/>
        </w:rPr>
      </w:pPr>
    </w:p>
    <w:p w14:paraId="2809A5F6" w14:textId="77777777" w:rsidR="006725E2" w:rsidRPr="0098668F" w:rsidRDefault="009B1267" w:rsidP="0014504C">
      <w:pPr>
        <w:ind w:left="462"/>
        <w:jc w:val="both"/>
        <w:rPr>
          <w:rFonts w:ascii="Arial" w:eastAsia="Calibri" w:hAnsi="Arial" w:cs="Arial"/>
          <w:sz w:val="28"/>
          <w:szCs w:val="24"/>
          <w:lang w:val="es-CL"/>
        </w:rPr>
      </w:pPr>
      <w:r w:rsidRPr="0098668F">
        <w:rPr>
          <w:rFonts w:ascii="Arial" w:eastAsia="Calibri" w:hAnsi="Arial" w:cs="Arial"/>
          <w:w w:val="99"/>
          <w:sz w:val="28"/>
          <w:szCs w:val="24"/>
          <w:lang w:val="es-CL"/>
        </w:rPr>
        <w:t>1.3.</w:t>
      </w:r>
      <w:r w:rsidRPr="0098668F">
        <w:rPr>
          <w:rFonts w:ascii="Arial" w:eastAsia="Calibri" w:hAnsi="Arial" w:cs="Arial"/>
          <w:sz w:val="28"/>
          <w:szCs w:val="24"/>
          <w:lang w:val="es-CL"/>
        </w:rPr>
        <w:t xml:space="preserve">    </w:t>
      </w:r>
      <w:r w:rsidRPr="0098668F">
        <w:rPr>
          <w:rFonts w:ascii="Arial" w:eastAsia="Calibri" w:hAnsi="Arial" w:cs="Arial"/>
          <w:w w:val="99"/>
          <w:sz w:val="28"/>
          <w:szCs w:val="24"/>
          <w:lang w:val="es-CL"/>
        </w:rPr>
        <w:t>DERECHOS</w:t>
      </w:r>
      <w:r w:rsidRPr="0098668F">
        <w:rPr>
          <w:rFonts w:ascii="Arial" w:eastAsia="Calibri" w:hAnsi="Arial" w:cs="Arial"/>
          <w:sz w:val="28"/>
          <w:szCs w:val="24"/>
          <w:lang w:val="es-CL"/>
        </w:rPr>
        <w:t xml:space="preserve"> </w:t>
      </w:r>
      <w:r w:rsidRPr="0098668F">
        <w:rPr>
          <w:rFonts w:ascii="Arial" w:eastAsia="Calibri" w:hAnsi="Arial" w:cs="Arial"/>
          <w:w w:val="99"/>
          <w:sz w:val="28"/>
          <w:szCs w:val="24"/>
          <w:lang w:val="es-CL"/>
        </w:rPr>
        <w:t>PROCESALES</w:t>
      </w:r>
      <w:r w:rsidRPr="0098668F">
        <w:rPr>
          <w:rFonts w:ascii="Arial" w:eastAsia="Calibri" w:hAnsi="Arial" w:cs="Arial"/>
          <w:sz w:val="28"/>
          <w:szCs w:val="24"/>
          <w:lang w:val="es-CL"/>
        </w:rPr>
        <w:t xml:space="preserve"> </w:t>
      </w:r>
      <w:r w:rsidRPr="0098668F">
        <w:rPr>
          <w:rFonts w:ascii="Arial" w:eastAsia="Calibri" w:hAnsi="Arial" w:cs="Arial"/>
          <w:w w:val="99"/>
          <w:sz w:val="28"/>
          <w:szCs w:val="24"/>
          <w:lang w:val="es-CL"/>
        </w:rPr>
        <w:t>DE</w:t>
      </w:r>
      <w:r w:rsidRPr="0098668F">
        <w:rPr>
          <w:rFonts w:ascii="Arial" w:eastAsia="Calibri" w:hAnsi="Arial" w:cs="Arial"/>
          <w:sz w:val="28"/>
          <w:szCs w:val="24"/>
          <w:lang w:val="es-CL"/>
        </w:rPr>
        <w:t xml:space="preserve"> </w:t>
      </w:r>
      <w:r w:rsidRPr="0098668F">
        <w:rPr>
          <w:rFonts w:ascii="Arial" w:eastAsia="Calibri" w:hAnsi="Arial" w:cs="Arial"/>
          <w:w w:val="99"/>
          <w:sz w:val="28"/>
          <w:szCs w:val="24"/>
          <w:lang w:val="es-CL"/>
        </w:rPr>
        <w:t>NIÑOS</w:t>
      </w:r>
      <w:r w:rsidRPr="0098668F">
        <w:rPr>
          <w:rFonts w:ascii="Arial" w:eastAsia="Calibri" w:hAnsi="Arial" w:cs="Arial"/>
          <w:sz w:val="28"/>
          <w:szCs w:val="24"/>
          <w:lang w:val="es-CL"/>
        </w:rPr>
        <w:t xml:space="preserve"> </w:t>
      </w:r>
      <w:r w:rsidRPr="0098668F">
        <w:rPr>
          <w:rFonts w:ascii="Arial" w:eastAsia="Calibri" w:hAnsi="Arial" w:cs="Arial"/>
          <w:w w:val="99"/>
          <w:sz w:val="28"/>
          <w:szCs w:val="24"/>
          <w:lang w:val="es-CL"/>
        </w:rPr>
        <w:t>Y</w:t>
      </w:r>
      <w:r w:rsidRPr="0098668F">
        <w:rPr>
          <w:rFonts w:ascii="Arial" w:eastAsia="Calibri" w:hAnsi="Arial" w:cs="Arial"/>
          <w:sz w:val="28"/>
          <w:szCs w:val="24"/>
          <w:lang w:val="es-CL"/>
        </w:rPr>
        <w:t xml:space="preserve"> </w:t>
      </w:r>
      <w:r w:rsidRPr="0098668F">
        <w:rPr>
          <w:rFonts w:ascii="Arial" w:eastAsia="Calibri" w:hAnsi="Arial" w:cs="Arial"/>
          <w:w w:val="99"/>
          <w:sz w:val="28"/>
          <w:szCs w:val="24"/>
          <w:lang w:val="es-CL"/>
        </w:rPr>
        <w:t>ADOLESCENTES</w:t>
      </w:r>
    </w:p>
    <w:p w14:paraId="15308571" w14:textId="77777777" w:rsidR="006725E2" w:rsidRPr="0098668F" w:rsidRDefault="006725E2" w:rsidP="0014504C">
      <w:pPr>
        <w:spacing w:before="2" w:line="240" w:lineRule="exact"/>
        <w:jc w:val="both"/>
        <w:rPr>
          <w:rFonts w:ascii="Arial" w:hAnsi="Arial" w:cs="Arial"/>
          <w:sz w:val="28"/>
          <w:szCs w:val="24"/>
          <w:lang w:val="es-CL"/>
        </w:rPr>
      </w:pPr>
    </w:p>
    <w:p w14:paraId="017C06F0" w14:textId="77777777" w:rsidR="006725E2" w:rsidRPr="00A3679D" w:rsidRDefault="009B1267" w:rsidP="0014504C">
      <w:pPr>
        <w:spacing w:line="276" w:lineRule="auto"/>
        <w:ind w:left="102" w:right="201"/>
        <w:jc w:val="both"/>
        <w:rPr>
          <w:rFonts w:ascii="Arial" w:eastAsia="Calibri" w:hAnsi="Arial" w:cs="Arial"/>
          <w:sz w:val="24"/>
          <w:szCs w:val="24"/>
          <w:lang w:val="es-CL"/>
        </w:rPr>
      </w:pPr>
      <w:r w:rsidRPr="00A3679D">
        <w:rPr>
          <w:rFonts w:ascii="Arial" w:eastAsia="Calibri" w:hAnsi="Arial" w:cs="Arial"/>
          <w:sz w:val="24"/>
          <w:szCs w:val="24"/>
          <w:lang w:val="es-CL"/>
        </w:rPr>
        <w:t>Sin perjuicio de los derechos concretos que se busquen resguardar a través de los procedimientos de protección respectivos, los niños, niñas y adolescentes presentan también derechos específicos en el ámbito procesal de familia, vinculados con los principios que inspiran a la Ley N.º 19968.</w:t>
      </w:r>
    </w:p>
    <w:p w14:paraId="0E22D239" w14:textId="77777777" w:rsidR="006725E2" w:rsidRPr="00A3679D" w:rsidRDefault="006725E2" w:rsidP="0014504C">
      <w:pPr>
        <w:spacing w:before="4" w:line="200" w:lineRule="exact"/>
        <w:jc w:val="both"/>
        <w:rPr>
          <w:rFonts w:ascii="Arial" w:hAnsi="Arial" w:cs="Arial"/>
          <w:sz w:val="24"/>
          <w:szCs w:val="24"/>
          <w:lang w:val="es-CL"/>
        </w:rPr>
      </w:pPr>
    </w:p>
    <w:p w14:paraId="68E78E8D" w14:textId="77777777" w:rsidR="006725E2" w:rsidRPr="00A3679D" w:rsidRDefault="009B1267" w:rsidP="0014504C">
      <w:pPr>
        <w:spacing w:line="276" w:lineRule="auto"/>
        <w:ind w:left="102" w:right="202"/>
        <w:jc w:val="both"/>
        <w:rPr>
          <w:rFonts w:ascii="Arial" w:eastAsia="Calibri" w:hAnsi="Arial" w:cs="Arial"/>
          <w:sz w:val="24"/>
          <w:szCs w:val="24"/>
          <w:lang w:val="es-CL"/>
        </w:rPr>
      </w:pPr>
      <w:r w:rsidRPr="00A3679D">
        <w:rPr>
          <w:rFonts w:ascii="Arial" w:eastAsia="Calibri" w:hAnsi="Arial" w:cs="Arial"/>
          <w:sz w:val="24"/>
          <w:szCs w:val="24"/>
          <w:lang w:val="es-CL"/>
        </w:rPr>
        <w:t>Uno de esos derechos dice relación con “ser escuchado”, vale decir, la posibilidad de exponer ante el tribunal la propia opinión respecto a las materias en discusión y que sean de su incumbencia. Lo anterior se complementa con el derecho a que dichas declaraciones se verifiquen en condiciones adecuadas y que den seguridad y comodidad al menor, en función de su edad y grado de madurez.</w:t>
      </w:r>
    </w:p>
    <w:p w14:paraId="1654A542" w14:textId="77777777" w:rsidR="006725E2" w:rsidRPr="00A3679D" w:rsidRDefault="006725E2" w:rsidP="0014504C">
      <w:pPr>
        <w:spacing w:before="4" w:line="200" w:lineRule="exact"/>
        <w:jc w:val="both"/>
        <w:rPr>
          <w:rFonts w:ascii="Arial" w:hAnsi="Arial" w:cs="Arial"/>
          <w:sz w:val="24"/>
          <w:szCs w:val="24"/>
          <w:lang w:val="es-CL"/>
        </w:rPr>
      </w:pPr>
    </w:p>
    <w:p w14:paraId="485491AB" w14:textId="4127454B" w:rsidR="006725E2" w:rsidRPr="00A3679D" w:rsidRDefault="009B1267" w:rsidP="0014504C">
      <w:pPr>
        <w:spacing w:line="276" w:lineRule="auto"/>
        <w:ind w:left="102" w:right="199"/>
        <w:jc w:val="both"/>
        <w:rPr>
          <w:rFonts w:ascii="Arial" w:eastAsia="Calibri" w:hAnsi="Arial" w:cs="Arial"/>
          <w:sz w:val="24"/>
          <w:szCs w:val="24"/>
          <w:lang w:val="es-CL"/>
        </w:rPr>
      </w:pPr>
      <w:r w:rsidRPr="00A3679D">
        <w:rPr>
          <w:rFonts w:ascii="Arial" w:eastAsia="Calibri" w:hAnsi="Arial" w:cs="Arial"/>
          <w:sz w:val="24"/>
          <w:szCs w:val="24"/>
          <w:lang w:val="es-CL"/>
        </w:rPr>
        <w:t xml:space="preserve">Otro derecho consiste en actuar representado y con asesoría letrada. Para tales efectos, el mismo menor de edad, u otra persona en su nombre, consigue a un abogado que asuma el patrocinio de la causa, llevando a cabo una defensa técnica adecuada. Cabe señalar que diversas instituciones, </w:t>
      </w:r>
      <w:r w:rsidR="00130C0A" w:rsidRPr="00A3679D">
        <w:rPr>
          <w:rFonts w:ascii="Arial" w:eastAsia="Calibri" w:hAnsi="Arial" w:cs="Arial"/>
          <w:sz w:val="24"/>
          <w:szCs w:val="24"/>
          <w:lang w:val="es-CL"/>
        </w:rPr>
        <w:t>públicas y privadas (por ejemplo, la Corporación de</w:t>
      </w:r>
      <w:r w:rsidRPr="00A3679D">
        <w:rPr>
          <w:rFonts w:ascii="Arial" w:eastAsia="Calibri" w:hAnsi="Arial" w:cs="Arial"/>
          <w:sz w:val="24"/>
          <w:szCs w:val="24"/>
          <w:lang w:val="es-CL"/>
        </w:rPr>
        <w:t xml:space="preserve">   </w:t>
      </w:r>
      <w:r w:rsidR="00130C0A" w:rsidRPr="00A3679D">
        <w:rPr>
          <w:rFonts w:ascii="Arial" w:eastAsia="Calibri" w:hAnsi="Arial" w:cs="Arial"/>
          <w:sz w:val="24"/>
          <w:szCs w:val="24"/>
          <w:lang w:val="es-CL"/>
        </w:rPr>
        <w:t>Asistencia Judicial, o la Fundación de</w:t>
      </w:r>
      <w:r w:rsidRPr="00A3679D">
        <w:rPr>
          <w:rFonts w:ascii="Arial" w:eastAsia="Calibri" w:hAnsi="Arial" w:cs="Arial"/>
          <w:sz w:val="24"/>
          <w:szCs w:val="24"/>
          <w:lang w:val="es-CL"/>
        </w:rPr>
        <w:t xml:space="preserve"> </w:t>
      </w:r>
      <w:r w:rsidR="00130C0A" w:rsidRPr="00A3679D">
        <w:rPr>
          <w:rFonts w:ascii="Arial" w:eastAsia="Calibri" w:hAnsi="Arial" w:cs="Arial"/>
          <w:sz w:val="24"/>
          <w:szCs w:val="24"/>
          <w:lang w:val="es-CL"/>
        </w:rPr>
        <w:t>Asistencia Social y Legal de la Familia) conceden asesoría legal y representación gratuita a</w:t>
      </w:r>
      <w:r w:rsidRPr="00A3679D">
        <w:rPr>
          <w:rFonts w:ascii="Arial" w:eastAsia="Calibri" w:hAnsi="Arial" w:cs="Arial"/>
          <w:sz w:val="24"/>
          <w:szCs w:val="24"/>
          <w:lang w:val="es-CL"/>
        </w:rPr>
        <w:t xml:space="preserve"> menores.</w:t>
      </w:r>
    </w:p>
    <w:p w14:paraId="6F652BE7" w14:textId="77777777" w:rsidR="006725E2" w:rsidRPr="00A3679D" w:rsidRDefault="006725E2" w:rsidP="0014504C">
      <w:pPr>
        <w:spacing w:before="5" w:line="200" w:lineRule="exact"/>
        <w:jc w:val="both"/>
        <w:rPr>
          <w:rFonts w:ascii="Arial" w:hAnsi="Arial" w:cs="Arial"/>
          <w:sz w:val="24"/>
          <w:szCs w:val="24"/>
          <w:lang w:val="es-CL"/>
        </w:rPr>
      </w:pPr>
    </w:p>
    <w:p w14:paraId="17523482" w14:textId="798A58E7" w:rsidR="006725E2" w:rsidRPr="00A3679D" w:rsidRDefault="00130C0A" w:rsidP="0014504C">
      <w:pPr>
        <w:spacing w:line="276" w:lineRule="auto"/>
        <w:ind w:left="102" w:right="197"/>
        <w:jc w:val="both"/>
        <w:rPr>
          <w:rFonts w:ascii="Arial" w:eastAsia="Calibri" w:hAnsi="Arial" w:cs="Arial"/>
          <w:sz w:val="24"/>
          <w:szCs w:val="24"/>
          <w:lang w:val="es-CL"/>
        </w:rPr>
      </w:pPr>
      <w:r w:rsidRPr="00A3679D">
        <w:rPr>
          <w:rFonts w:ascii="Arial" w:eastAsia="Calibri" w:hAnsi="Arial" w:cs="Arial"/>
          <w:sz w:val="24"/>
          <w:szCs w:val="24"/>
          <w:lang w:val="es-CL"/>
        </w:rPr>
        <w:t>Finalmente, también puede suceder que el tribunal</w:t>
      </w:r>
      <w:r w:rsidR="009B1267" w:rsidRPr="00A3679D">
        <w:rPr>
          <w:rFonts w:ascii="Arial" w:eastAsia="Calibri" w:hAnsi="Arial" w:cs="Arial"/>
          <w:sz w:val="24"/>
          <w:szCs w:val="24"/>
          <w:lang w:val="es-CL"/>
        </w:rPr>
        <w:t xml:space="preserve"> </w:t>
      </w:r>
      <w:r w:rsidRPr="00A3679D">
        <w:rPr>
          <w:rFonts w:ascii="Arial" w:eastAsia="Calibri" w:hAnsi="Arial" w:cs="Arial"/>
          <w:sz w:val="24"/>
          <w:szCs w:val="24"/>
          <w:lang w:val="es-CL"/>
        </w:rPr>
        <w:t>estime preciso para</w:t>
      </w:r>
      <w:r w:rsidR="009B1267" w:rsidRPr="00A3679D">
        <w:rPr>
          <w:rFonts w:ascii="Arial" w:eastAsia="Calibri" w:hAnsi="Arial" w:cs="Arial"/>
          <w:sz w:val="24"/>
          <w:szCs w:val="24"/>
          <w:lang w:val="es-CL"/>
        </w:rPr>
        <w:t xml:space="preserve"> </w:t>
      </w:r>
      <w:r w:rsidRPr="00A3679D">
        <w:rPr>
          <w:rFonts w:ascii="Arial" w:eastAsia="Calibri" w:hAnsi="Arial" w:cs="Arial"/>
          <w:sz w:val="24"/>
          <w:szCs w:val="24"/>
          <w:lang w:val="es-CL"/>
        </w:rPr>
        <w:t>la adecuada protección</w:t>
      </w:r>
      <w:r w:rsidR="009B1267" w:rsidRPr="00A3679D">
        <w:rPr>
          <w:rFonts w:ascii="Arial" w:eastAsia="Calibri" w:hAnsi="Arial" w:cs="Arial"/>
          <w:sz w:val="24"/>
          <w:szCs w:val="24"/>
          <w:lang w:val="es-CL"/>
        </w:rPr>
        <w:t xml:space="preserve"> del menor, la designación de un curador </w:t>
      </w:r>
      <w:r w:rsidR="009B1267" w:rsidRPr="00A3679D">
        <w:rPr>
          <w:rFonts w:ascii="Arial" w:eastAsia="Calibri" w:hAnsi="Arial" w:cs="Arial"/>
          <w:i/>
          <w:sz w:val="24"/>
          <w:szCs w:val="24"/>
          <w:lang w:val="es-CL"/>
        </w:rPr>
        <w:t>ad litem</w:t>
      </w:r>
      <w:r w:rsidR="009B1267" w:rsidRPr="00A3679D">
        <w:rPr>
          <w:rFonts w:ascii="Arial" w:eastAsia="Calibri" w:hAnsi="Arial" w:cs="Arial"/>
          <w:sz w:val="24"/>
          <w:szCs w:val="24"/>
          <w:lang w:val="es-CL"/>
        </w:rPr>
        <w:t>, que es una persona adulta distinta de las partes del juicio, y debe velar porque en dicho procedimiento se resguarden los intereses del niño, niña o adolescente. Por lo general, se designa como curador a</w:t>
      </w:r>
      <w:r w:rsidR="009B1267" w:rsidRPr="00A3679D">
        <w:rPr>
          <w:rFonts w:ascii="Arial" w:eastAsia="Calibri" w:hAnsi="Arial" w:cs="Arial"/>
          <w:i/>
          <w:sz w:val="24"/>
          <w:szCs w:val="24"/>
          <w:lang w:val="es-CL"/>
        </w:rPr>
        <w:t xml:space="preserve">d litem </w:t>
      </w:r>
      <w:r w:rsidR="009B1267" w:rsidRPr="00A3679D">
        <w:rPr>
          <w:rFonts w:ascii="Arial" w:eastAsia="Calibri" w:hAnsi="Arial" w:cs="Arial"/>
          <w:sz w:val="24"/>
          <w:szCs w:val="24"/>
          <w:lang w:val="es-CL"/>
        </w:rPr>
        <w:t>a un abogado de la Corporación de Asistencia Judicial u otra institución pública o privada que se dedique a la defensa de los derechos de los niños, conforme al artículo 19 de la Ley N.º 19968, que crea los tribunales de familia.</w:t>
      </w:r>
    </w:p>
    <w:p w14:paraId="47B50ECE" w14:textId="77777777" w:rsidR="006725E2" w:rsidRPr="00A3679D" w:rsidRDefault="006725E2" w:rsidP="0014504C">
      <w:pPr>
        <w:spacing w:before="2" w:line="100" w:lineRule="exact"/>
        <w:jc w:val="both"/>
        <w:rPr>
          <w:rFonts w:ascii="Arial" w:hAnsi="Arial" w:cs="Arial"/>
          <w:sz w:val="24"/>
          <w:szCs w:val="24"/>
          <w:lang w:val="es-CL"/>
        </w:rPr>
      </w:pPr>
    </w:p>
    <w:p w14:paraId="0805DBCB" w14:textId="77777777" w:rsidR="006725E2" w:rsidRPr="00A3679D" w:rsidRDefault="006725E2" w:rsidP="0014504C">
      <w:pPr>
        <w:spacing w:line="200" w:lineRule="exact"/>
        <w:jc w:val="both"/>
        <w:rPr>
          <w:rFonts w:ascii="Arial" w:hAnsi="Arial" w:cs="Arial"/>
          <w:sz w:val="24"/>
          <w:szCs w:val="24"/>
          <w:lang w:val="es-CL"/>
        </w:rPr>
      </w:pPr>
    </w:p>
    <w:p w14:paraId="63CD9DE3" w14:textId="77777777" w:rsidR="006725E2" w:rsidRPr="0098668F" w:rsidRDefault="006725E2" w:rsidP="0014504C">
      <w:pPr>
        <w:spacing w:line="200" w:lineRule="exact"/>
        <w:jc w:val="both"/>
        <w:rPr>
          <w:rFonts w:ascii="Arial" w:hAnsi="Arial" w:cs="Arial"/>
          <w:sz w:val="28"/>
          <w:szCs w:val="24"/>
          <w:lang w:val="es-CL"/>
        </w:rPr>
      </w:pPr>
    </w:p>
    <w:p w14:paraId="622EEE92" w14:textId="77777777" w:rsidR="006725E2" w:rsidRPr="0098668F" w:rsidRDefault="009B1267" w:rsidP="0014504C">
      <w:pPr>
        <w:ind w:left="462"/>
        <w:jc w:val="both"/>
        <w:rPr>
          <w:rFonts w:ascii="Arial" w:eastAsia="Calibri" w:hAnsi="Arial" w:cs="Arial"/>
          <w:sz w:val="28"/>
          <w:szCs w:val="24"/>
          <w:lang w:val="es-CL"/>
        </w:rPr>
      </w:pPr>
      <w:r w:rsidRPr="0098668F">
        <w:rPr>
          <w:rFonts w:ascii="Arial" w:eastAsia="Calibri" w:hAnsi="Arial" w:cs="Arial"/>
          <w:w w:val="99"/>
          <w:sz w:val="28"/>
          <w:szCs w:val="24"/>
          <w:lang w:val="es-CL"/>
        </w:rPr>
        <w:t>1.4.</w:t>
      </w:r>
      <w:r w:rsidRPr="0098668F">
        <w:rPr>
          <w:rFonts w:ascii="Arial" w:eastAsia="Calibri" w:hAnsi="Arial" w:cs="Arial"/>
          <w:sz w:val="28"/>
          <w:szCs w:val="24"/>
          <w:lang w:val="es-CL"/>
        </w:rPr>
        <w:t xml:space="preserve">    </w:t>
      </w:r>
      <w:r w:rsidRPr="0098668F">
        <w:rPr>
          <w:rFonts w:ascii="Arial" w:eastAsia="Calibri" w:hAnsi="Arial" w:cs="Arial"/>
          <w:w w:val="99"/>
          <w:sz w:val="28"/>
          <w:szCs w:val="24"/>
          <w:lang w:val="es-CL"/>
        </w:rPr>
        <w:t>NORMAS</w:t>
      </w:r>
      <w:r w:rsidRPr="0098668F">
        <w:rPr>
          <w:rFonts w:ascii="Arial" w:eastAsia="Calibri" w:hAnsi="Arial" w:cs="Arial"/>
          <w:sz w:val="28"/>
          <w:szCs w:val="24"/>
          <w:lang w:val="es-CL"/>
        </w:rPr>
        <w:t xml:space="preserve"> </w:t>
      </w:r>
      <w:r w:rsidRPr="0098668F">
        <w:rPr>
          <w:rFonts w:ascii="Arial" w:eastAsia="Calibri" w:hAnsi="Arial" w:cs="Arial"/>
          <w:w w:val="99"/>
          <w:sz w:val="28"/>
          <w:szCs w:val="24"/>
          <w:lang w:val="es-CL"/>
        </w:rPr>
        <w:t>SUPLETORIAS</w:t>
      </w:r>
    </w:p>
    <w:p w14:paraId="3D834077" w14:textId="77777777" w:rsidR="006725E2" w:rsidRPr="00A3679D" w:rsidRDefault="006725E2" w:rsidP="0014504C">
      <w:pPr>
        <w:spacing w:before="2" w:line="240" w:lineRule="exact"/>
        <w:jc w:val="both"/>
        <w:rPr>
          <w:rFonts w:ascii="Arial" w:hAnsi="Arial" w:cs="Arial"/>
          <w:sz w:val="24"/>
          <w:szCs w:val="24"/>
          <w:lang w:val="es-CL"/>
        </w:rPr>
      </w:pPr>
    </w:p>
    <w:p w14:paraId="6F4CDE82" w14:textId="77777777" w:rsidR="006725E2" w:rsidRPr="00A3679D" w:rsidRDefault="009B1267" w:rsidP="0014504C">
      <w:pPr>
        <w:spacing w:line="276" w:lineRule="auto"/>
        <w:ind w:left="102" w:right="196"/>
        <w:jc w:val="both"/>
        <w:rPr>
          <w:rFonts w:ascii="Arial" w:eastAsia="Calibri" w:hAnsi="Arial" w:cs="Arial"/>
          <w:sz w:val="24"/>
          <w:szCs w:val="24"/>
          <w:lang w:val="es-CL"/>
        </w:rPr>
      </w:pPr>
      <w:r w:rsidRPr="00A3679D">
        <w:rPr>
          <w:rFonts w:ascii="Arial" w:eastAsia="Calibri" w:hAnsi="Arial" w:cs="Arial"/>
          <w:sz w:val="24"/>
          <w:szCs w:val="24"/>
          <w:lang w:val="es-CL"/>
        </w:rPr>
        <w:t>Cabe señalar que, conforme a los artículos 68 y 81 de la Ley N.º 19968, tanto en el procedimiento para la aplicación de medidas de protección frente al maltrato o vulneración de derechos de niños, niñas o adolescentes, como en el  procedimiento para los casos de violencia intrafamiliar resultan aplicables, en todo lo que no se vea expresamente modificado por sus regulaciones particulares, la normas  que  se  prevén  en  el  Título  III  de  esta  normativa,  acápite  que  regula  el  procedimiento ordinario para la tramitación de causas de familia.</w:t>
      </w:r>
    </w:p>
    <w:p w14:paraId="730113CA" w14:textId="77777777" w:rsidR="006725E2" w:rsidRPr="00A3679D" w:rsidRDefault="006725E2" w:rsidP="0014504C">
      <w:pPr>
        <w:spacing w:before="7" w:line="200" w:lineRule="exact"/>
        <w:jc w:val="both"/>
        <w:rPr>
          <w:rFonts w:ascii="Arial" w:hAnsi="Arial" w:cs="Arial"/>
          <w:sz w:val="24"/>
          <w:szCs w:val="24"/>
          <w:lang w:val="es-CL"/>
        </w:rPr>
      </w:pPr>
    </w:p>
    <w:p w14:paraId="0B612240" w14:textId="77777777" w:rsidR="006725E2" w:rsidRDefault="009B1267" w:rsidP="0098668F">
      <w:pPr>
        <w:ind w:left="102" w:right="-31"/>
        <w:jc w:val="both"/>
        <w:rPr>
          <w:rFonts w:ascii="Arial" w:eastAsia="Calibri" w:hAnsi="Arial" w:cs="Arial"/>
          <w:sz w:val="24"/>
          <w:szCs w:val="24"/>
          <w:lang w:val="es-CL"/>
        </w:rPr>
      </w:pPr>
      <w:r w:rsidRPr="00A3679D">
        <w:rPr>
          <w:rFonts w:ascii="Arial" w:eastAsia="Calibri" w:hAnsi="Arial" w:cs="Arial"/>
          <w:sz w:val="24"/>
          <w:szCs w:val="24"/>
          <w:lang w:val="es-CL"/>
        </w:rPr>
        <w:t>Lo antedicho se tr</w:t>
      </w:r>
      <w:r w:rsidR="0098668F">
        <w:rPr>
          <w:rFonts w:ascii="Arial" w:eastAsia="Calibri" w:hAnsi="Arial" w:cs="Arial"/>
          <w:sz w:val="24"/>
          <w:szCs w:val="24"/>
          <w:lang w:val="es-CL"/>
        </w:rPr>
        <w:t xml:space="preserve">aduce, entre otras cosas, en lo </w:t>
      </w:r>
      <w:r w:rsidRPr="00A3679D">
        <w:rPr>
          <w:rFonts w:ascii="Arial" w:eastAsia="Calibri" w:hAnsi="Arial" w:cs="Arial"/>
          <w:sz w:val="24"/>
          <w:szCs w:val="24"/>
          <w:lang w:val="es-CL"/>
        </w:rPr>
        <w:t>siguiente:</w:t>
      </w:r>
    </w:p>
    <w:p w14:paraId="286B9A16" w14:textId="387D090C" w:rsidR="006725E2" w:rsidRPr="00A3679D" w:rsidRDefault="009B1267" w:rsidP="0098668F">
      <w:pPr>
        <w:spacing w:before="49" w:line="480" w:lineRule="auto"/>
        <w:ind w:left="102" w:right="250"/>
        <w:jc w:val="both"/>
        <w:rPr>
          <w:rFonts w:ascii="Arial" w:eastAsia="Calibri" w:hAnsi="Arial" w:cs="Arial"/>
          <w:sz w:val="24"/>
          <w:szCs w:val="24"/>
          <w:lang w:val="es-CL"/>
        </w:rPr>
      </w:pPr>
      <w:r w:rsidRPr="00A3679D">
        <w:rPr>
          <w:rFonts w:ascii="Arial" w:eastAsia="Calibri" w:hAnsi="Arial" w:cs="Arial"/>
          <w:sz w:val="24"/>
          <w:szCs w:val="24"/>
          <w:lang w:val="es-CL"/>
        </w:rPr>
        <w:t xml:space="preserve">a) Por norma general, las partes deben comparecer personalmente a las audiencias a las </w:t>
      </w:r>
      <w:r w:rsidR="00130C0A" w:rsidRPr="00A3679D">
        <w:rPr>
          <w:rFonts w:ascii="Arial" w:eastAsia="Calibri" w:hAnsi="Arial" w:cs="Arial"/>
          <w:sz w:val="24"/>
          <w:szCs w:val="24"/>
          <w:lang w:val="es-CL"/>
        </w:rPr>
        <w:t>que son</w:t>
      </w:r>
      <w:r w:rsidRPr="00A3679D">
        <w:rPr>
          <w:rFonts w:ascii="Arial" w:eastAsia="Calibri" w:hAnsi="Arial" w:cs="Arial"/>
          <w:sz w:val="24"/>
          <w:szCs w:val="24"/>
          <w:lang w:val="es-CL"/>
        </w:rPr>
        <w:t xml:space="preserve"> citadas, sin </w:t>
      </w:r>
      <w:r w:rsidR="00130C0A" w:rsidRPr="00A3679D">
        <w:rPr>
          <w:rFonts w:ascii="Arial" w:eastAsia="Calibri" w:hAnsi="Arial" w:cs="Arial"/>
          <w:sz w:val="24"/>
          <w:szCs w:val="24"/>
          <w:lang w:val="es-CL"/>
        </w:rPr>
        <w:t>perjuicio de asistir</w:t>
      </w:r>
      <w:r w:rsidRPr="00A3679D">
        <w:rPr>
          <w:rFonts w:ascii="Arial" w:eastAsia="Calibri" w:hAnsi="Arial" w:cs="Arial"/>
          <w:sz w:val="24"/>
          <w:szCs w:val="24"/>
          <w:lang w:val="es-CL"/>
        </w:rPr>
        <w:t xml:space="preserve"> representadas también por un abogado u otra persona habilitada a tal efecto, tal como, por ejemplo, un practicante de la Corporación de Asistencia Judicial.</w:t>
      </w:r>
    </w:p>
    <w:p w14:paraId="4303179B" w14:textId="77777777" w:rsidR="006725E2" w:rsidRPr="00A3679D" w:rsidRDefault="009B1267" w:rsidP="0014504C">
      <w:pPr>
        <w:spacing w:before="48" w:line="276" w:lineRule="auto"/>
        <w:ind w:left="102" w:right="197"/>
        <w:jc w:val="both"/>
        <w:rPr>
          <w:rFonts w:ascii="Arial" w:eastAsia="Calibri" w:hAnsi="Arial" w:cs="Arial"/>
          <w:sz w:val="24"/>
          <w:szCs w:val="24"/>
          <w:lang w:val="es-CL"/>
        </w:rPr>
      </w:pPr>
      <w:r w:rsidRPr="00A3679D">
        <w:rPr>
          <w:rFonts w:ascii="Arial" w:eastAsia="Calibri" w:hAnsi="Arial" w:cs="Arial"/>
          <w:sz w:val="24"/>
          <w:szCs w:val="24"/>
          <w:lang w:val="es-CL"/>
        </w:rPr>
        <w:t>Dicha norma general admite excepciones. Por lo tanto, el juzgado de familia puede autorizar la no comparecencia de una parte a una audiencia o alguna gestión específica, de modo que solo asista a la misma su representante.</w:t>
      </w:r>
    </w:p>
    <w:p w14:paraId="68AD7870" w14:textId="77777777" w:rsidR="006725E2" w:rsidRPr="00A3679D" w:rsidRDefault="006725E2" w:rsidP="0014504C">
      <w:pPr>
        <w:spacing w:before="4" w:line="200" w:lineRule="exact"/>
        <w:jc w:val="both"/>
        <w:rPr>
          <w:rFonts w:ascii="Arial" w:hAnsi="Arial" w:cs="Arial"/>
          <w:sz w:val="24"/>
          <w:szCs w:val="24"/>
          <w:lang w:val="es-CL"/>
        </w:rPr>
      </w:pPr>
    </w:p>
    <w:p w14:paraId="61F24670" w14:textId="77777777" w:rsidR="006725E2" w:rsidRPr="00A3679D" w:rsidRDefault="009B1267" w:rsidP="0014504C">
      <w:pPr>
        <w:spacing w:line="279" w:lineRule="auto"/>
        <w:ind w:left="102" w:right="202"/>
        <w:jc w:val="both"/>
        <w:rPr>
          <w:rFonts w:ascii="Arial" w:eastAsia="Calibri" w:hAnsi="Arial" w:cs="Arial"/>
          <w:sz w:val="24"/>
          <w:szCs w:val="24"/>
          <w:lang w:val="es-CL"/>
        </w:rPr>
      </w:pPr>
      <w:r w:rsidRPr="00A3679D">
        <w:rPr>
          <w:rFonts w:ascii="Arial" w:eastAsia="Calibri" w:hAnsi="Arial" w:cs="Arial"/>
          <w:sz w:val="24"/>
          <w:szCs w:val="24"/>
          <w:lang w:val="es-CL"/>
        </w:rPr>
        <w:t>b) Por regla general, las notificaciones se verifican por aquel medio idóneo que las propias partes señalan en su primera presentación, y que regularmente corresponde a un correo electrónico.</w:t>
      </w:r>
    </w:p>
    <w:p w14:paraId="26852A27" w14:textId="77777777" w:rsidR="006725E2" w:rsidRPr="00A3679D" w:rsidRDefault="006725E2" w:rsidP="0014504C">
      <w:pPr>
        <w:spacing w:before="2" w:line="200" w:lineRule="exact"/>
        <w:jc w:val="both"/>
        <w:rPr>
          <w:rFonts w:ascii="Arial" w:hAnsi="Arial" w:cs="Arial"/>
          <w:sz w:val="24"/>
          <w:szCs w:val="24"/>
          <w:lang w:val="es-CL"/>
        </w:rPr>
      </w:pPr>
    </w:p>
    <w:p w14:paraId="5DAEF07C" w14:textId="77777777" w:rsidR="006725E2" w:rsidRPr="00A3679D" w:rsidRDefault="009B1267" w:rsidP="0014504C">
      <w:pPr>
        <w:spacing w:line="276" w:lineRule="auto"/>
        <w:ind w:left="102" w:right="198"/>
        <w:jc w:val="both"/>
        <w:rPr>
          <w:rFonts w:ascii="Arial" w:eastAsia="Calibri" w:hAnsi="Arial" w:cs="Arial"/>
          <w:sz w:val="24"/>
          <w:szCs w:val="24"/>
          <w:lang w:val="es-CL"/>
        </w:rPr>
      </w:pPr>
      <w:r w:rsidRPr="00A3679D">
        <w:rPr>
          <w:rFonts w:ascii="Arial" w:eastAsia="Calibri" w:hAnsi="Arial" w:cs="Arial"/>
          <w:sz w:val="24"/>
          <w:szCs w:val="24"/>
          <w:lang w:val="es-CL"/>
        </w:rPr>
        <w:t>En el caso de no señalarse este medio específico, las notificaciones que se refieren a la sentencia o que citan a las partes a una audiencia se deben verificar por medio de carta certificada, mientras que las demás notificaciones se materializan a través del estado diario, es decir, un listado que se publica en las dependencias del tribunal.</w:t>
      </w:r>
    </w:p>
    <w:p w14:paraId="1B4CA87B" w14:textId="77777777" w:rsidR="006725E2" w:rsidRPr="00A3679D" w:rsidRDefault="006725E2" w:rsidP="0014504C">
      <w:pPr>
        <w:spacing w:before="4" w:line="200" w:lineRule="exact"/>
        <w:jc w:val="both"/>
        <w:rPr>
          <w:rFonts w:ascii="Arial" w:hAnsi="Arial" w:cs="Arial"/>
          <w:sz w:val="24"/>
          <w:szCs w:val="24"/>
          <w:lang w:val="es-CL"/>
        </w:rPr>
      </w:pPr>
    </w:p>
    <w:p w14:paraId="66E82B95" w14:textId="77777777" w:rsidR="006725E2" w:rsidRDefault="009B1267" w:rsidP="0014504C">
      <w:pPr>
        <w:spacing w:line="276" w:lineRule="auto"/>
        <w:ind w:left="102" w:right="200"/>
        <w:jc w:val="both"/>
        <w:rPr>
          <w:rFonts w:ascii="Arial" w:eastAsia="Calibri" w:hAnsi="Arial" w:cs="Arial"/>
          <w:sz w:val="24"/>
          <w:szCs w:val="24"/>
          <w:lang w:val="es-CL"/>
        </w:rPr>
      </w:pPr>
      <w:r w:rsidRPr="00A3679D">
        <w:rPr>
          <w:rFonts w:ascii="Arial" w:eastAsia="Calibri" w:hAnsi="Arial" w:cs="Arial"/>
          <w:sz w:val="24"/>
          <w:szCs w:val="24"/>
          <w:lang w:val="es-CL"/>
        </w:rPr>
        <w:t>Las notificaciones por carta certificada se entienden realizadas a partir del tercer día desde que la carta fue expedida de la oficina de correos. Por su lado, las notificaciones por el estado diario se entienden realizadas en el mismo momento en que se publica dicho estado.</w:t>
      </w:r>
    </w:p>
    <w:p w14:paraId="73DCD61B" w14:textId="77777777" w:rsidR="0098668F" w:rsidRDefault="0098668F" w:rsidP="0014504C">
      <w:pPr>
        <w:spacing w:line="276" w:lineRule="auto"/>
        <w:ind w:left="102" w:right="200"/>
        <w:jc w:val="both"/>
        <w:rPr>
          <w:rFonts w:ascii="Arial" w:eastAsia="Calibri" w:hAnsi="Arial" w:cs="Arial"/>
          <w:sz w:val="24"/>
          <w:szCs w:val="24"/>
          <w:lang w:val="es-CL"/>
        </w:rPr>
      </w:pPr>
    </w:p>
    <w:p w14:paraId="7A0EC7FC" w14:textId="77777777" w:rsidR="0098668F" w:rsidRDefault="0098668F" w:rsidP="0014504C">
      <w:pPr>
        <w:spacing w:line="276" w:lineRule="auto"/>
        <w:ind w:left="102" w:right="200"/>
        <w:jc w:val="both"/>
        <w:rPr>
          <w:rFonts w:ascii="Arial" w:eastAsia="Calibri" w:hAnsi="Arial" w:cs="Arial"/>
          <w:sz w:val="24"/>
          <w:szCs w:val="24"/>
          <w:lang w:val="es-CL"/>
        </w:rPr>
      </w:pPr>
    </w:p>
    <w:p w14:paraId="241B0A41" w14:textId="77777777" w:rsidR="0098668F" w:rsidRDefault="0098668F" w:rsidP="0014504C">
      <w:pPr>
        <w:spacing w:line="276" w:lineRule="auto"/>
        <w:ind w:left="102" w:right="200"/>
        <w:jc w:val="both"/>
        <w:rPr>
          <w:rFonts w:ascii="Arial" w:eastAsia="Calibri" w:hAnsi="Arial" w:cs="Arial"/>
          <w:sz w:val="24"/>
          <w:szCs w:val="24"/>
          <w:lang w:val="es-CL"/>
        </w:rPr>
      </w:pPr>
    </w:p>
    <w:p w14:paraId="3C653542" w14:textId="77777777" w:rsidR="0098668F" w:rsidRDefault="0098668F" w:rsidP="0014504C">
      <w:pPr>
        <w:spacing w:line="276" w:lineRule="auto"/>
        <w:ind w:left="102" w:right="200"/>
        <w:jc w:val="both"/>
        <w:rPr>
          <w:rFonts w:ascii="Arial" w:eastAsia="Calibri" w:hAnsi="Arial" w:cs="Arial"/>
          <w:sz w:val="24"/>
          <w:szCs w:val="24"/>
          <w:lang w:val="es-CL"/>
        </w:rPr>
      </w:pPr>
    </w:p>
    <w:p w14:paraId="11B8F00F" w14:textId="77777777" w:rsidR="0098668F" w:rsidRPr="00A3679D" w:rsidRDefault="0098668F" w:rsidP="0014504C">
      <w:pPr>
        <w:spacing w:line="276" w:lineRule="auto"/>
        <w:ind w:left="102" w:right="200"/>
        <w:jc w:val="both"/>
        <w:rPr>
          <w:rFonts w:ascii="Arial" w:eastAsia="Calibri" w:hAnsi="Arial" w:cs="Arial"/>
          <w:sz w:val="24"/>
          <w:szCs w:val="24"/>
          <w:lang w:val="es-CL"/>
        </w:rPr>
      </w:pPr>
    </w:p>
    <w:p w14:paraId="7EDE2312" w14:textId="77777777" w:rsidR="006725E2" w:rsidRPr="00A3679D" w:rsidRDefault="006725E2" w:rsidP="0014504C">
      <w:pPr>
        <w:spacing w:before="4" w:line="200" w:lineRule="exact"/>
        <w:jc w:val="both"/>
        <w:rPr>
          <w:rFonts w:ascii="Arial" w:hAnsi="Arial" w:cs="Arial"/>
          <w:sz w:val="24"/>
          <w:szCs w:val="24"/>
          <w:lang w:val="es-CL"/>
        </w:rPr>
      </w:pPr>
    </w:p>
    <w:p w14:paraId="2AF46F83" w14:textId="77777777" w:rsidR="006725E2" w:rsidRPr="00A3679D" w:rsidRDefault="009B1267" w:rsidP="0014504C">
      <w:pPr>
        <w:spacing w:line="276" w:lineRule="auto"/>
        <w:ind w:left="102" w:right="200"/>
        <w:jc w:val="both"/>
        <w:rPr>
          <w:rFonts w:ascii="Arial" w:eastAsia="Calibri" w:hAnsi="Arial" w:cs="Arial"/>
          <w:sz w:val="24"/>
          <w:szCs w:val="24"/>
          <w:lang w:val="es-CL"/>
        </w:rPr>
      </w:pPr>
      <w:r w:rsidRPr="00A3679D">
        <w:rPr>
          <w:rFonts w:ascii="Arial" w:eastAsia="Calibri" w:hAnsi="Arial" w:cs="Arial"/>
          <w:sz w:val="24"/>
          <w:szCs w:val="24"/>
          <w:lang w:val="es-CL"/>
        </w:rPr>
        <w:t>Todo lo anterior es sin perjuicio de que la primera notificación a la parte demandada o denunciada normalmente sea en forma personal —un funcionario le comunica al notificado de la resolución respectiva, y le entrega una copia—, o por cédula, es decir, se le deja copia de dicha resolución en su domicilio, previa certificación de que el notificado se encuentra en el lugar del juicio.</w:t>
      </w:r>
    </w:p>
    <w:p w14:paraId="7E66C5BC" w14:textId="77777777" w:rsidR="006725E2" w:rsidRPr="00A3679D" w:rsidRDefault="006725E2" w:rsidP="0014504C">
      <w:pPr>
        <w:spacing w:before="4" w:line="200" w:lineRule="exact"/>
        <w:jc w:val="both"/>
        <w:rPr>
          <w:rFonts w:ascii="Arial" w:hAnsi="Arial" w:cs="Arial"/>
          <w:sz w:val="24"/>
          <w:szCs w:val="24"/>
          <w:lang w:val="es-CL"/>
        </w:rPr>
      </w:pPr>
    </w:p>
    <w:p w14:paraId="47BCB2A2" w14:textId="77777777" w:rsidR="006725E2" w:rsidRPr="00A3679D" w:rsidRDefault="009B1267" w:rsidP="0014504C">
      <w:pPr>
        <w:spacing w:line="276" w:lineRule="auto"/>
        <w:ind w:left="102" w:right="196"/>
        <w:jc w:val="both"/>
        <w:rPr>
          <w:rFonts w:ascii="Arial" w:eastAsia="Calibri" w:hAnsi="Arial" w:cs="Arial"/>
          <w:sz w:val="24"/>
          <w:szCs w:val="24"/>
          <w:lang w:val="es-CL"/>
        </w:rPr>
      </w:pPr>
      <w:r w:rsidRPr="00A3679D">
        <w:rPr>
          <w:rFonts w:ascii="Arial" w:eastAsia="Calibri" w:hAnsi="Arial" w:cs="Arial"/>
          <w:sz w:val="24"/>
          <w:szCs w:val="24"/>
          <w:lang w:val="es-CL"/>
        </w:rPr>
        <w:t>c) Existe libertad probatoria. Ello significa que las partes pueden emplear como medio probatorio cualquier elemento que resulte idóneo para tal efecto, sin que existan medios de prueba forzosos o prohibidos. Por lo tanto, se pueden emplear, entre otros: documentos materiales o electrónicos; fotografías, videos y audios; testigos; informes periciales; declaración de la contraparte; inspección personal del tribunal, etc.</w:t>
      </w:r>
    </w:p>
    <w:p w14:paraId="2D1DDC13" w14:textId="77777777" w:rsidR="006725E2" w:rsidRPr="00A3679D" w:rsidRDefault="006725E2" w:rsidP="0014504C">
      <w:pPr>
        <w:spacing w:before="4" w:line="200" w:lineRule="exact"/>
        <w:jc w:val="both"/>
        <w:rPr>
          <w:rFonts w:ascii="Arial" w:hAnsi="Arial" w:cs="Arial"/>
          <w:sz w:val="24"/>
          <w:szCs w:val="24"/>
          <w:lang w:val="es-CL"/>
        </w:rPr>
      </w:pPr>
    </w:p>
    <w:p w14:paraId="6D909BF7" w14:textId="551F254D" w:rsidR="006725E2" w:rsidRDefault="009B1267" w:rsidP="0014504C">
      <w:pPr>
        <w:spacing w:line="276" w:lineRule="auto"/>
        <w:ind w:left="102" w:right="197"/>
        <w:jc w:val="both"/>
        <w:rPr>
          <w:rFonts w:ascii="Arial" w:eastAsia="Calibri" w:hAnsi="Arial" w:cs="Arial"/>
          <w:sz w:val="24"/>
          <w:szCs w:val="24"/>
          <w:lang w:val="es-CL"/>
        </w:rPr>
      </w:pPr>
      <w:r w:rsidRPr="00A3679D">
        <w:rPr>
          <w:rFonts w:ascii="Arial" w:eastAsia="Calibri" w:hAnsi="Arial" w:cs="Arial"/>
          <w:sz w:val="24"/>
          <w:szCs w:val="24"/>
          <w:lang w:val="es-CL"/>
        </w:rPr>
        <w:t xml:space="preserve">Asimismo, esos medios probatorios deben ser valorados libremente por el tribunal, conforme a las “reglas de la sana crítica”. Esto conlleva que el juez no está forzado a otorgarle un valor específico a determinadas pruebas, sino que valora cada una según su propio mérito. No obstante, en dicha </w:t>
      </w:r>
      <w:r w:rsidR="00130C0A" w:rsidRPr="00A3679D">
        <w:rPr>
          <w:rFonts w:ascii="Arial" w:eastAsia="Calibri" w:hAnsi="Arial" w:cs="Arial"/>
          <w:sz w:val="24"/>
          <w:szCs w:val="24"/>
          <w:lang w:val="es-CL"/>
        </w:rPr>
        <w:t>valoración no puede contradecir los principios de la lógica —por ejemplo, el principio de no</w:t>
      </w:r>
      <w:r w:rsidRPr="00A3679D">
        <w:rPr>
          <w:rFonts w:ascii="Arial" w:eastAsia="Calibri" w:hAnsi="Arial" w:cs="Arial"/>
          <w:sz w:val="24"/>
          <w:szCs w:val="24"/>
          <w:lang w:val="es-CL"/>
        </w:rPr>
        <w:t xml:space="preserve"> contradicción, que indica que dos cosas incompatibles no pueden suceder simultáneamente—, las máximas de la experiencia —por ejemplo, que los bebés no pueden valerse por sí mismos— y los conocimientos científicos afianzados.</w:t>
      </w:r>
    </w:p>
    <w:p w14:paraId="5FBC557B" w14:textId="77777777" w:rsidR="0098668F" w:rsidRPr="0098668F" w:rsidRDefault="0098668F" w:rsidP="0014504C">
      <w:pPr>
        <w:spacing w:before="30"/>
        <w:ind w:left="822" w:right="159" w:hanging="360"/>
        <w:jc w:val="both"/>
        <w:rPr>
          <w:rFonts w:ascii="Arial" w:eastAsia="Calibri" w:hAnsi="Arial" w:cs="Arial"/>
          <w:sz w:val="28"/>
          <w:szCs w:val="24"/>
          <w:lang w:val="es-CL"/>
        </w:rPr>
      </w:pPr>
    </w:p>
    <w:p w14:paraId="5728282C" w14:textId="77777777" w:rsidR="006725E2" w:rsidRPr="0098668F" w:rsidRDefault="009B1267" w:rsidP="0014504C">
      <w:pPr>
        <w:spacing w:before="30"/>
        <w:ind w:left="822" w:right="159" w:hanging="360"/>
        <w:jc w:val="both"/>
        <w:rPr>
          <w:rFonts w:ascii="Arial" w:eastAsia="Calibri" w:hAnsi="Arial" w:cs="Arial"/>
          <w:sz w:val="28"/>
          <w:szCs w:val="24"/>
          <w:lang w:val="es-CL"/>
        </w:rPr>
      </w:pPr>
      <w:r w:rsidRPr="0098668F">
        <w:rPr>
          <w:rFonts w:ascii="Arial" w:eastAsia="Calibri" w:hAnsi="Arial" w:cs="Arial"/>
          <w:sz w:val="28"/>
          <w:szCs w:val="24"/>
          <w:lang w:val="es-CL"/>
        </w:rPr>
        <w:t>2. PROCEDIMIENTO GENERAL PARA APLICACIÓN DE MEDIDAS DE PROTECCIÓN A NIÑOS, NIÑAS Y ADOLESCENTES</w:t>
      </w:r>
    </w:p>
    <w:p w14:paraId="3A9A0DAE" w14:textId="77777777" w:rsidR="006725E2" w:rsidRPr="0098668F" w:rsidRDefault="006725E2" w:rsidP="0014504C">
      <w:pPr>
        <w:spacing w:before="17" w:line="220" w:lineRule="exact"/>
        <w:jc w:val="both"/>
        <w:rPr>
          <w:rFonts w:ascii="Arial" w:hAnsi="Arial" w:cs="Arial"/>
          <w:sz w:val="28"/>
          <w:szCs w:val="24"/>
          <w:lang w:val="es-CL"/>
        </w:rPr>
      </w:pPr>
    </w:p>
    <w:p w14:paraId="430BA30E" w14:textId="77777777" w:rsidR="006725E2" w:rsidRPr="00A3679D" w:rsidRDefault="009B1267" w:rsidP="0014504C">
      <w:pPr>
        <w:spacing w:line="276" w:lineRule="auto"/>
        <w:ind w:left="102" w:right="200"/>
        <w:jc w:val="both"/>
        <w:rPr>
          <w:rFonts w:ascii="Arial" w:eastAsia="Calibri" w:hAnsi="Arial" w:cs="Arial"/>
          <w:sz w:val="24"/>
          <w:szCs w:val="24"/>
          <w:lang w:val="es-CL"/>
        </w:rPr>
      </w:pPr>
      <w:r w:rsidRPr="00A3679D">
        <w:rPr>
          <w:rFonts w:ascii="Arial" w:eastAsia="Calibri" w:hAnsi="Arial" w:cs="Arial"/>
          <w:sz w:val="24"/>
          <w:szCs w:val="24"/>
          <w:lang w:val="es-CL"/>
        </w:rPr>
        <w:t>El primer párrafo del Título IV de la Ley N.º 19968 regula el procedimiento para la aplicación, por parte de un juez de familia, de medidas de protección a favor de niños, niñas y adolescentes. Este procedimiento se regula esencialmente entre los artículos 68 a 80 bis de aquella norma, las que se pueden resumir del modo siguiente:</w:t>
      </w:r>
    </w:p>
    <w:p w14:paraId="307B1792" w14:textId="77777777" w:rsidR="006725E2" w:rsidRPr="0098668F" w:rsidRDefault="006725E2" w:rsidP="0014504C">
      <w:pPr>
        <w:spacing w:before="2" w:line="100" w:lineRule="exact"/>
        <w:jc w:val="both"/>
        <w:rPr>
          <w:rFonts w:ascii="Arial" w:hAnsi="Arial" w:cs="Arial"/>
          <w:sz w:val="28"/>
          <w:szCs w:val="24"/>
          <w:lang w:val="es-CL"/>
        </w:rPr>
      </w:pPr>
    </w:p>
    <w:p w14:paraId="7D43FA73" w14:textId="77777777" w:rsidR="006725E2" w:rsidRPr="0098668F" w:rsidRDefault="009B1267" w:rsidP="0014504C">
      <w:pPr>
        <w:ind w:left="462"/>
        <w:jc w:val="both"/>
        <w:rPr>
          <w:rFonts w:ascii="Arial" w:eastAsia="Calibri" w:hAnsi="Arial" w:cs="Arial"/>
          <w:sz w:val="28"/>
          <w:szCs w:val="24"/>
          <w:lang w:val="es-CL"/>
        </w:rPr>
      </w:pPr>
      <w:r w:rsidRPr="0098668F">
        <w:rPr>
          <w:rFonts w:ascii="Arial" w:eastAsia="Calibri" w:hAnsi="Arial" w:cs="Arial"/>
          <w:w w:val="99"/>
          <w:sz w:val="28"/>
          <w:szCs w:val="24"/>
          <w:lang w:val="es-CL"/>
        </w:rPr>
        <w:t>2.1.</w:t>
      </w:r>
      <w:r w:rsidRPr="0098668F">
        <w:rPr>
          <w:rFonts w:ascii="Arial" w:eastAsia="Calibri" w:hAnsi="Arial" w:cs="Arial"/>
          <w:sz w:val="28"/>
          <w:szCs w:val="24"/>
          <w:lang w:val="es-CL"/>
        </w:rPr>
        <w:t xml:space="preserve">    </w:t>
      </w:r>
      <w:r w:rsidRPr="0098668F">
        <w:rPr>
          <w:rFonts w:ascii="Arial" w:eastAsia="Calibri" w:hAnsi="Arial" w:cs="Arial"/>
          <w:w w:val="99"/>
          <w:sz w:val="28"/>
          <w:szCs w:val="24"/>
          <w:lang w:val="es-CL"/>
        </w:rPr>
        <w:t>ÁMBITO</w:t>
      </w:r>
      <w:r w:rsidRPr="0098668F">
        <w:rPr>
          <w:rFonts w:ascii="Arial" w:eastAsia="Calibri" w:hAnsi="Arial" w:cs="Arial"/>
          <w:sz w:val="28"/>
          <w:szCs w:val="24"/>
          <w:lang w:val="es-CL"/>
        </w:rPr>
        <w:t xml:space="preserve"> </w:t>
      </w:r>
      <w:r w:rsidRPr="0098668F">
        <w:rPr>
          <w:rFonts w:ascii="Arial" w:eastAsia="Calibri" w:hAnsi="Arial" w:cs="Arial"/>
          <w:w w:val="99"/>
          <w:sz w:val="28"/>
          <w:szCs w:val="24"/>
          <w:lang w:val="es-CL"/>
        </w:rPr>
        <w:t>DE</w:t>
      </w:r>
      <w:r w:rsidRPr="0098668F">
        <w:rPr>
          <w:rFonts w:ascii="Arial" w:eastAsia="Calibri" w:hAnsi="Arial" w:cs="Arial"/>
          <w:sz w:val="28"/>
          <w:szCs w:val="24"/>
          <w:lang w:val="es-CL"/>
        </w:rPr>
        <w:t xml:space="preserve"> </w:t>
      </w:r>
      <w:r w:rsidRPr="0098668F">
        <w:rPr>
          <w:rFonts w:ascii="Arial" w:eastAsia="Calibri" w:hAnsi="Arial" w:cs="Arial"/>
          <w:w w:val="99"/>
          <w:sz w:val="28"/>
          <w:szCs w:val="24"/>
          <w:lang w:val="es-CL"/>
        </w:rPr>
        <w:t>APLICACIÓN</w:t>
      </w:r>
    </w:p>
    <w:p w14:paraId="33EC19BF" w14:textId="77777777" w:rsidR="006725E2" w:rsidRPr="00A3679D" w:rsidRDefault="006725E2" w:rsidP="0014504C">
      <w:pPr>
        <w:spacing w:before="20" w:line="220" w:lineRule="exact"/>
        <w:jc w:val="both"/>
        <w:rPr>
          <w:rFonts w:ascii="Arial" w:hAnsi="Arial" w:cs="Arial"/>
          <w:sz w:val="24"/>
          <w:szCs w:val="24"/>
          <w:lang w:val="es-CL"/>
        </w:rPr>
      </w:pPr>
    </w:p>
    <w:p w14:paraId="03A4738E" w14:textId="77777777" w:rsidR="006725E2" w:rsidRPr="00A3679D" w:rsidRDefault="009B1267" w:rsidP="0014504C">
      <w:pPr>
        <w:spacing w:line="276" w:lineRule="auto"/>
        <w:ind w:left="102" w:right="196"/>
        <w:jc w:val="both"/>
        <w:rPr>
          <w:rFonts w:ascii="Arial" w:eastAsia="Calibri" w:hAnsi="Arial" w:cs="Arial"/>
          <w:sz w:val="24"/>
          <w:szCs w:val="24"/>
          <w:lang w:val="es-CL"/>
        </w:rPr>
      </w:pPr>
      <w:r w:rsidRPr="00A3679D">
        <w:rPr>
          <w:rFonts w:ascii="Arial" w:eastAsia="Calibri" w:hAnsi="Arial" w:cs="Arial"/>
          <w:sz w:val="24"/>
          <w:szCs w:val="24"/>
          <w:lang w:val="es-CL"/>
        </w:rPr>
        <w:t>El objeto del procedimiento revisado se explicita en el artículo 68 de la Ley N.º 19968, en relación al artículo 8° N° 7 y 11 de la misma norma, y supone concretamente examinar la situación de los niños, niñas o adolescentes víctimas de algún maltrato, o cuyos derechos se vean amenazados o infringidos, con la finalidad de decretar medidas que resulten pertinentes y eficaces para ponerle término a dicho maltrato, o resguardar y restituir esos derechos.</w:t>
      </w:r>
    </w:p>
    <w:p w14:paraId="56F1C6C8" w14:textId="77777777" w:rsidR="006725E2" w:rsidRDefault="006725E2" w:rsidP="0014504C">
      <w:pPr>
        <w:spacing w:before="7" w:line="200" w:lineRule="exact"/>
        <w:jc w:val="both"/>
        <w:rPr>
          <w:rFonts w:ascii="Arial" w:hAnsi="Arial" w:cs="Arial"/>
          <w:sz w:val="24"/>
          <w:szCs w:val="24"/>
          <w:lang w:val="es-CL"/>
        </w:rPr>
      </w:pPr>
    </w:p>
    <w:p w14:paraId="1463C957" w14:textId="77777777" w:rsidR="0098668F" w:rsidRDefault="0098668F" w:rsidP="0014504C">
      <w:pPr>
        <w:spacing w:before="7" w:line="200" w:lineRule="exact"/>
        <w:jc w:val="both"/>
        <w:rPr>
          <w:rFonts w:ascii="Arial" w:hAnsi="Arial" w:cs="Arial"/>
          <w:sz w:val="24"/>
          <w:szCs w:val="24"/>
          <w:lang w:val="es-CL"/>
        </w:rPr>
      </w:pPr>
    </w:p>
    <w:p w14:paraId="532FCA8C" w14:textId="77777777" w:rsidR="0098668F" w:rsidRPr="00A3679D" w:rsidRDefault="0098668F" w:rsidP="0014504C">
      <w:pPr>
        <w:spacing w:before="7" w:line="200" w:lineRule="exact"/>
        <w:jc w:val="both"/>
        <w:rPr>
          <w:rFonts w:ascii="Arial" w:hAnsi="Arial" w:cs="Arial"/>
          <w:sz w:val="24"/>
          <w:szCs w:val="24"/>
          <w:lang w:val="es-CL"/>
        </w:rPr>
      </w:pPr>
    </w:p>
    <w:p w14:paraId="6B7A42AF" w14:textId="77777777" w:rsidR="006725E2" w:rsidRPr="00A3679D" w:rsidRDefault="009B1267" w:rsidP="0098668F">
      <w:pPr>
        <w:ind w:left="102" w:right="-31"/>
        <w:jc w:val="both"/>
        <w:rPr>
          <w:rFonts w:ascii="Arial" w:eastAsia="Calibri" w:hAnsi="Arial" w:cs="Arial"/>
          <w:sz w:val="24"/>
          <w:szCs w:val="24"/>
          <w:lang w:val="es-CL"/>
        </w:rPr>
      </w:pPr>
      <w:r w:rsidRPr="00A3679D">
        <w:rPr>
          <w:rFonts w:ascii="Arial" w:eastAsia="Calibri" w:hAnsi="Arial" w:cs="Arial"/>
          <w:sz w:val="24"/>
          <w:szCs w:val="24"/>
          <w:lang w:val="es-CL"/>
        </w:rPr>
        <w:lastRenderedPageBreak/>
        <w:t>Sin embargo, este procedimiento no resulta aplicable en los siguientes casos:</w:t>
      </w:r>
    </w:p>
    <w:p w14:paraId="4C5D2E02" w14:textId="77777777" w:rsidR="006725E2" w:rsidRPr="00A3679D" w:rsidRDefault="006725E2" w:rsidP="0014504C">
      <w:pPr>
        <w:spacing w:before="18" w:line="220" w:lineRule="exact"/>
        <w:jc w:val="both"/>
        <w:rPr>
          <w:rFonts w:ascii="Arial" w:hAnsi="Arial" w:cs="Arial"/>
          <w:sz w:val="24"/>
          <w:szCs w:val="24"/>
          <w:lang w:val="es-CL"/>
        </w:rPr>
      </w:pPr>
    </w:p>
    <w:p w14:paraId="2DBAD513" w14:textId="77777777" w:rsidR="006725E2" w:rsidRPr="00A3679D" w:rsidRDefault="009B1267" w:rsidP="0014504C">
      <w:pPr>
        <w:spacing w:line="277" w:lineRule="auto"/>
        <w:ind w:left="102" w:right="196"/>
        <w:jc w:val="both"/>
        <w:rPr>
          <w:rFonts w:ascii="Arial" w:eastAsia="Calibri" w:hAnsi="Arial" w:cs="Arial"/>
          <w:sz w:val="24"/>
          <w:szCs w:val="24"/>
          <w:lang w:val="es-CL"/>
        </w:rPr>
      </w:pPr>
      <w:r w:rsidRPr="00A3679D">
        <w:rPr>
          <w:rFonts w:ascii="Arial" w:eastAsia="Calibri" w:hAnsi="Arial" w:cs="Arial"/>
          <w:sz w:val="24"/>
          <w:szCs w:val="24"/>
          <w:lang w:val="es-CL"/>
        </w:rPr>
        <w:t>a) Si los hechos denunciados son constitutivos de delito —por ejemplo, amenazas o lesiones—, ya que en este caso el juzgado de familia deberá remitir los antecedentes al Ministerio Público, a fin de que este adopte los resguardos y medidas de protección a favor de la víctima menor de edad.</w:t>
      </w:r>
    </w:p>
    <w:p w14:paraId="738D0547" w14:textId="77777777" w:rsidR="006725E2" w:rsidRPr="00A3679D" w:rsidRDefault="006725E2" w:rsidP="0014504C">
      <w:pPr>
        <w:spacing w:before="4" w:line="200" w:lineRule="exact"/>
        <w:jc w:val="both"/>
        <w:rPr>
          <w:rFonts w:ascii="Arial" w:hAnsi="Arial" w:cs="Arial"/>
          <w:sz w:val="24"/>
          <w:szCs w:val="24"/>
          <w:lang w:val="es-CL"/>
        </w:rPr>
      </w:pPr>
    </w:p>
    <w:p w14:paraId="04106AA9" w14:textId="77777777" w:rsidR="006725E2" w:rsidRPr="00A3679D" w:rsidRDefault="009B1267" w:rsidP="0014504C">
      <w:pPr>
        <w:spacing w:line="276" w:lineRule="auto"/>
        <w:ind w:left="102" w:right="198"/>
        <w:jc w:val="both"/>
        <w:rPr>
          <w:rFonts w:ascii="Arial" w:eastAsia="Calibri" w:hAnsi="Arial" w:cs="Arial"/>
          <w:sz w:val="24"/>
          <w:szCs w:val="24"/>
          <w:lang w:val="es-CL"/>
        </w:rPr>
      </w:pPr>
      <w:r w:rsidRPr="00A3679D">
        <w:rPr>
          <w:rFonts w:ascii="Arial" w:eastAsia="Calibri" w:hAnsi="Arial" w:cs="Arial"/>
          <w:sz w:val="24"/>
          <w:szCs w:val="24"/>
          <w:lang w:val="es-CL"/>
        </w:rPr>
        <w:t>No obstante, y sin perjuicio de las decisiones que pueda adoptar el Ministerio Público, el juzgado de familia sí puede y debe decretar inmediatamente —en virtud de su amplia potestad cautelar, consagrada en el artículo 22 de la Ley N.º 19968— las medidas urgentes que sean del caso para resguardar los derechos del niño, niña y adolescente. Estas medidas normalmente se dictarán al mismo tiempo que se remiten los antecedentes al Ministerio Público, y por un periodo breve.</w:t>
      </w:r>
    </w:p>
    <w:p w14:paraId="04D87E3C" w14:textId="77777777" w:rsidR="006725E2" w:rsidRPr="00A3679D" w:rsidRDefault="006725E2" w:rsidP="0014504C">
      <w:pPr>
        <w:spacing w:before="5" w:line="200" w:lineRule="exact"/>
        <w:jc w:val="both"/>
        <w:rPr>
          <w:rFonts w:ascii="Arial" w:hAnsi="Arial" w:cs="Arial"/>
          <w:sz w:val="24"/>
          <w:szCs w:val="24"/>
          <w:lang w:val="es-CL"/>
        </w:rPr>
      </w:pPr>
    </w:p>
    <w:p w14:paraId="006F770D" w14:textId="65153B10" w:rsidR="006725E2" w:rsidRPr="00A3679D" w:rsidRDefault="009B1267" w:rsidP="0014504C">
      <w:pPr>
        <w:spacing w:line="276" w:lineRule="auto"/>
        <w:ind w:left="102" w:right="198"/>
        <w:jc w:val="both"/>
        <w:rPr>
          <w:rFonts w:ascii="Arial" w:eastAsia="Calibri" w:hAnsi="Arial" w:cs="Arial"/>
          <w:sz w:val="24"/>
          <w:szCs w:val="24"/>
          <w:lang w:val="es-CL"/>
        </w:rPr>
      </w:pPr>
      <w:r w:rsidRPr="00A3679D">
        <w:rPr>
          <w:rFonts w:ascii="Arial" w:eastAsia="Calibri" w:hAnsi="Arial" w:cs="Arial"/>
          <w:sz w:val="24"/>
          <w:szCs w:val="24"/>
          <w:lang w:val="es-CL"/>
        </w:rPr>
        <w:t xml:space="preserve">b) Si los hechos denunciados son constitutivos de violencia intrafamiliar. En este caso cabe aplicar </w:t>
      </w:r>
      <w:r w:rsidR="00130C0A" w:rsidRPr="00A3679D">
        <w:rPr>
          <w:rFonts w:ascii="Arial" w:eastAsia="Calibri" w:hAnsi="Arial" w:cs="Arial"/>
          <w:sz w:val="24"/>
          <w:szCs w:val="24"/>
          <w:lang w:val="es-CL"/>
        </w:rPr>
        <w:t>el procedimiento específico previsto en el párrafo segundo del Título IV, que se analizará en el</w:t>
      </w:r>
      <w:r w:rsidRPr="00A3679D">
        <w:rPr>
          <w:rFonts w:ascii="Arial" w:eastAsia="Calibri" w:hAnsi="Arial" w:cs="Arial"/>
          <w:sz w:val="24"/>
          <w:szCs w:val="24"/>
          <w:lang w:val="es-CL"/>
        </w:rPr>
        <w:t xml:space="preserve"> </w:t>
      </w:r>
      <w:r w:rsidR="00130C0A" w:rsidRPr="00A3679D">
        <w:rPr>
          <w:rFonts w:ascii="Arial" w:eastAsia="Calibri" w:hAnsi="Arial" w:cs="Arial"/>
          <w:sz w:val="24"/>
          <w:szCs w:val="24"/>
          <w:lang w:val="es-CL"/>
        </w:rPr>
        <w:t>acápite siguiente</w:t>
      </w:r>
      <w:r w:rsidRPr="00A3679D">
        <w:rPr>
          <w:rFonts w:ascii="Arial" w:eastAsia="Calibri" w:hAnsi="Arial" w:cs="Arial"/>
          <w:sz w:val="24"/>
          <w:szCs w:val="24"/>
          <w:lang w:val="es-CL"/>
        </w:rPr>
        <w:t xml:space="preserve">.  </w:t>
      </w:r>
      <w:r w:rsidR="00130C0A" w:rsidRPr="00A3679D">
        <w:rPr>
          <w:rFonts w:ascii="Arial" w:eastAsia="Calibri" w:hAnsi="Arial" w:cs="Arial"/>
          <w:sz w:val="24"/>
          <w:szCs w:val="24"/>
          <w:lang w:val="es-CL"/>
        </w:rPr>
        <w:t>Cabe señalar que, si la violencia intrafamiliar configura delito, por ejemplo</w:t>
      </w:r>
      <w:r w:rsidRPr="00A3679D">
        <w:rPr>
          <w:rFonts w:ascii="Arial" w:eastAsia="Calibri" w:hAnsi="Arial" w:cs="Arial"/>
          <w:sz w:val="24"/>
          <w:szCs w:val="24"/>
          <w:lang w:val="es-CL"/>
        </w:rPr>
        <w:t>, maltrato habitual, se deberá proceder conforme a lo indicado en el caso anterior.</w:t>
      </w:r>
    </w:p>
    <w:p w14:paraId="4F36EA7D" w14:textId="77777777" w:rsidR="006725E2" w:rsidRPr="00A3679D" w:rsidRDefault="006725E2" w:rsidP="0014504C">
      <w:pPr>
        <w:spacing w:before="5" w:line="200" w:lineRule="exact"/>
        <w:jc w:val="both"/>
        <w:rPr>
          <w:rFonts w:ascii="Arial" w:hAnsi="Arial" w:cs="Arial"/>
          <w:sz w:val="24"/>
          <w:szCs w:val="24"/>
          <w:lang w:val="es-CL"/>
        </w:rPr>
      </w:pPr>
    </w:p>
    <w:p w14:paraId="08CEA32B" w14:textId="77777777" w:rsidR="006725E2" w:rsidRDefault="009B1267" w:rsidP="0014504C">
      <w:pPr>
        <w:spacing w:line="276" w:lineRule="auto"/>
        <w:ind w:left="102" w:right="197"/>
        <w:jc w:val="both"/>
        <w:rPr>
          <w:rFonts w:ascii="Arial" w:eastAsia="Calibri" w:hAnsi="Arial" w:cs="Arial"/>
          <w:sz w:val="24"/>
          <w:szCs w:val="24"/>
          <w:lang w:val="es-CL"/>
        </w:rPr>
      </w:pPr>
      <w:r w:rsidRPr="00A3679D">
        <w:rPr>
          <w:rFonts w:ascii="Arial" w:eastAsia="Calibri" w:hAnsi="Arial" w:cs="Arial"/>
          <w:sz w:val="24"/>
          <w:szCs w:val="24"/>
          <w:lang w:val="es-CL"/>
        </w:rPr>
        <w:t>Por lo tanto, se puede sintetizar el ámbito de aplicación de este procedimiento a aquellos casos en que aparecen niños, niñas y adolescentes víctimas de un maltrato o vulneración de derechos que no alcance a configurar algún delito o violencia intrafamiliar, y respecto de los cuales se requiere la aplicación judicial de las medidas de protección pertinentes.</w:t>
      </w:r>
    </w:p>
    <w:p w14:paraId="7A565AD2" w14:textId="77777777" w:rsidR="0098668F" w:rsidRPr="0098668F" w:rsidRDefault="0098668F" w:rsidP="0014504C">
      <w:pPr>
        <w:spacing w:before="28"/>
        <w:ind w:left="462"/>
        <w:jc w:val="both"/>
        <w:rPr>
          <w:rFonts w:ascii="Arial" w:eastAsia="Calibri" w:hAnsi="Arial" w:cs="Arial"/>
          <w:w w:val="99"/>
          <w:sz w:val="28"/>
          <w:szCs w:val="24"/>
          <w:lang w:val="es-CL"/>
        </w:rPr>
      </w:pPr>
    </w:p>
    <w:p w14:paraId="5DE71EF3" w14:textId="77777777" w:rsidR="006725E2" w:rsidRPr="0098668F" w:rsidRDefault="009B1267" w:rsidP="0014504C">
      <w:pPr>
        <w:spacing w:before="28"/>
        <w:ind w:left="462"/>
        <w:jc w:val="both"/>
        <w:rPr>
          <w:rFonts w:ascii="Arial" w:eastAsia="Calibri" w:hAnsi="Arial" w:cs="Arial"/>
          <w:sz w:val="28"/>
          <w:szCs w:val="24"/>
          <w:lang w:val="es-CL"/>
        </w:rPr>
      </w:pPr>
      <w:r w:rsidRPr="0098668F">
        <w:rPr>
          <w:rFonts w:ascii="Arial" w:eastAsia="Calibri" w:hAnsi="Arial" w:cs="Arial"/>
          <w:w w:val="99"/>
          <w:sz w:val="28"/>
          <w:szCs w:val="24"/>
          <w:lang w:val="es-CL"/>
        </w:rPr>
        <w:t>2.2.</w:t>
      </w:r>
      <w:r w:rsidRPr="0098668F">
        <w:rPr>
          <w:rFonts w:ascii="Arial" w:eastAsia="Calibri" w:hAnsi="Arial" w:cs="Arial"/>
          <w:sz w:val="28"/>
          <w:szCs w:val="24"/>
          <w:lang w:val="es-CL"/>
        </w:rPr>
        <w:t xml:space="preserve">    </w:t>
      </w:r>
      <w:r w:rsidRPr="0098668F">
        <w:rPr>
          <w:rFonts w:ascii="Arial" w:eastAsia="Calibri" w:hAnsi="Arial" w:cs="Arial"/>
          <w:w w:val="99"/>
          <w:sz w:val="28"/>
          <w:szCs w:val="24"/>
          <w:lang w:val="es-CL"/>
        </w:rPr>
        <w:t>INICIO</w:t>
      </w:r>
      <w:r w:rsidRPr="0098668F">
        <w:rPr>
          <w:rFonts w:ascii="Arial" w:eastAsia="Calibri" w:hAnsi="Arial" w:cs="Arial"/>
          <w:sz w:val="28"/>
          <w:szCs w:val="24"/>
          <w:lang w:val="es-CL"/>
        </w:rPr>
        <w:t xml:space="preserve"> </w:t>
      </w:r>
      <w:r w:rsidRPr="0098668F">
        <w:rPr>
          <w:rFonts w:ascii="Arial" w:eastAsia="Calibri" w:hAnsi="Arial" w:cs="Arial"/>
          <w:w w:val="99"/>
          <w:sz w:val="28"/>
          <w:szCs w:val="24"/>
          <w:lang w:val="es-CL"/>
        </w:rPr>
        <w:t>DEL</w:t>
      </w:r>
      <w:r w:rsidRPr="0098668F">
        <w:rPr>
          <w:rFonts w:ascii="Arial" w:eastAsia="Calibri" w:hAnsi="Arial" w:cs="Arial"/>
          <w:sz w:val="28"/>
          <w:szCs w:val="24"/>
          <w:lang w:val="es-CL"/>
        </w:rPr>
        <w:t xml:space="preserve"> </w:t>
      </w:r>
      <w:r w:rsidRPr="0098668F">
        <w:rPr>
          <w:rFonts w:ascii="Arial" w:eastAsia="Calibri" w:hAnsi="Arial" w:cs="Arial"/>
          <w:w w:val="99"/>
          <w:sz w:val="28"/>
          <w:szCs w:val="24"/>
          <w:lang w:val="es-CL"/>
        </w:rPr>
        <w:t>PROCEDIMIENTO</w:t>
      </w:r>
    </w:p>
    <w:p w14:paraId="069B4971" w14:textId="77777777" w:rsidR="006725E2" w:rsidRPr="0098668F" w:rsidRDefault="006725E2" w:rsidP="0014504C">
      <w:pPr>
        <w:spacing w:before="2" w:line="240" w:lineRule="exact"/>
        <w:jc w:val="both"/>
        <w:rPr>
          <w:rFonts w:ascii="Arial" w:hAnsi="Arial" w:cs="Arial"/>
          <w:sz w:val="28"/>
          <w:szCs w:val="24"/>
          <w:lang w:val="es-CL"/>
        </w:rPr>
      </w:pPr>
    </w:p>
    <w:p w14:paraId="0E5D1C84" w14:textId="77777777" w:rsidR="006725E2" w:rsidRPr="00A3679D" w:rsidRDefault="009B1267" w:rsidP="0014504C">
      <w:pPr>
        <w:spacing w:line="276" w:lineRule="auto"/>
        <w:ind w:left="102" w:right="197"/>
        <w:jc w:val="both"/>
        <w:rPr>
          <w:rFonts w:ascii="Arial" w:eastAsia="Calibri" w:hAnsi="Arial" w:cs="Arial"/>
          <w:sz w:val="24"/>
          <w:szCs w:val="24"/>
          <w:lang w:val="es-CL"/>
        </w:rPr>
      </w:pPr>
      <w:r w:rsidRPr="00A3679D">
        <w:rPr>
          <w:rFonts w:ascii="Arial" w:eastAsia="Calibri" w:hAnsi="Arial" w:cs="Arial"/>
          <w:sz w:val="24"/>
          <w:szCs w:val="24"/>
          <w:lang w:val="es-CL"/>
        </w:rPr>
        <w:t>Las formas de inicio del procedimiento se indican en el artículo 70 de la Ley N.º 19968, y consisten en la actuación de oficio del tribunal, o un requerimiento  interpuesto, sin formalidad alguna, por parte del niño, niña o adolescente, de sus padres, de las personas que lo tengan bajo su cuidado, de los profesores o del director del establecimiento educacional al que asista, de los profesionales de la salud que trabajen en los servicios en que se atienda, del Sename o de cualquier persona que tenga interés en ello.</w:t>
      </w:r>
    </w:p>
    <w:p w14:paraId="251BAABA" w14:textId="77777777" w:rsidR="006725E2" w:rsidRPr="00A3679D" w:rsidRDefault="006725E2" w:rsidP="0014504C">
      <w:pPr>
        <w:spacing w:before="7" w:line="200" w:lineRule="exact"/>
        <w:jc w:val="both"/>
        <w:rPr>
          <w:rFonts w:ascii="Arial" w:hAnsi="Arial" w:cs="Arial"/>
          <w:sz w:val="24"/>
          <w:szCs w:val="24"/>
          <w:lang w:val="es-CL"/>
        </w:rPr>
      </w:pPr>
    </w:p>
    <w:p w14:paraId="317172F2" w14:textId="77777777" w:rsidR="006725E2" w:rsidRPr="00A3679D" w:rsidRDefault="009B1267" w:rsidP="0014504C">
      <w:pPr>
        <w:ind w:left="102" w:right="338"/>
        <w:jc w:val="both"/>
        <w:rPr>
          <w:rFonts w:ascii="Arial" w:eastAsia="Calibri" w:hAnsi="Arial" w:cs="Arial"/>
          <w:sz w:val="24"/>
          <w:szCs w:val="24"/>
          <w:lang w:val="es-CL"/>
        </w:rPr>
      </w:pPr>
      <w:r w:rsidRPr="00A3679D">
        <w:rPr>
          <w:rFonts w:ascii="Arial" w:eastAsia="Calibri" w:hAnsi="Arial" w:cs="Arial"/>
          <w:sz w:val="24"/>
          <w:szCs w:val="24"/>
          <w:lang w:val="es-CL"/>
        </w:rPr>
        <w:t>A partir de lo anterior, cabe exponer que el procedimiento puede iniciar de dos maneras, a saber:</w:t>
      </w:r>
    </w:p>
    <w:p w14:paraId="68536B6E" w14:textId="77777777" w:rsidR="006725E2" w:rsidRDefault="006725E2" w:rsidP="0014504C">
      <w:pPr>
        <w:spacing w:before="18" w:line="220" w:lineRule="exact"/>
        <w:jc w:val="both"/>
        <w:rPr>
          <w:rFonts w:ascii="Arial" w:hAnsi="Arial" w:cs="Arial"/>
          <w:sz w:val="24"/>
          <w:szCs w:val="24"/>
          <w:lang w:val="es-CL"/>
        </w:rPr>
      </w:pPr>
    </w:p>
    <w:p w14:paraId="634D39AB" w14:textId="77777777" w:rsidR="00565BDE" w:rsidRDefault="00565BDE" w:rsidP="0014504C">
      <w:pPr>
        <w:spacing w:before="18" w:line="220" w:lineRule="exact"/>
        <w:jc w:val="both"/>
        <w:rPr>
          <w:rFonts w:ascii="Arial" w:hAnsi="Arial" w:cs="Arial"/>
          <w:sz w:val="24"/>
          <w:szCs w:val="24"/>
          <w:lang w:val="es-CL"/>
        </w:rPr>
      </w:pPr>
    </w:p>
    <w:p w14:paraId="24AA45BE" w14:textId="77777777" w:rsidR="00565BDE" w:rsidRDefault="00565BDE" w:rsidP="0014504C">
      <w:pPr>
        <w:spacing w:before="18" w:line="220" w:lineRule="exact"/>
        <w:jc w:val="both"/>
        <w:rPr>
          <w:rFonts w:ascii="Arial" w:hAnsi="Arial" w:cs="Arial"/>
          <w:sz w:val="24"/>
          <w:szCs w:val="24"/>
          <w:lang w:val="es-CL"/>
        </w:rPr>
      </w:pPr>
    </w:p>
    <w:p w14:paraId="33423DBA" w14:textId="77777777" w:rsidR="00565BDE" w:rsidRDefault="00565BDE" w:rsidP="0014504C">
      <w:pPr>
        <w:spacing w:before="18" w:line="220" w:lineRule="exact"/>
        <w:jc w:val="both"/>
        <w:rPr>
          <w:rFonts w:ascii="Arial" w:hAnsi="Arial" w:cs="Arial"/>
          <w:sz w:val="24"/>
          <w:szCs w:val="24"/>
          <w:lang w:val="es-CL"/>
        </w:rPr>
      </w:pPr>
    </w:p>
    <w:p w14:paraId="0F46C8CA" w14:textId="77777777" w:rsidR="00565BDE" w:rsidRPr="00A3679D" w:rsidRDefault="00565BDE" w:rsidP="0014504C">
      <w:pPr>
        <w:spacing w:before="18" w:line="220" w:lineRule="exact"/>
        <w:jc w:val="both"/>
        <w:rPr>
          <w:rFonts w:ascii="Arial" w:hAnsi="Arial" w:cs="Arial"/>
          <w:sz w:val="24"/>
          <w:szCs w:val="24"/>
          <w:lang w:val="es-CL"/>
        </w:rPr>
      </w:pPr>
    </w:p>
    <w:p w14:paraId="2991940C" w14:textId="77777777" w:rsidR="006725E2" w:rsidRPr="00A3679D" w:rsidRDefault="009B1267" w:rsidP="0014504C">
      <w:pPr>
        <w:spacing w:line="276" w:lineRule="auto"/>
        <w:ind w:left="102" w:right="197"/>
        <w:jc w:val="both"/>
        <w:rPr>
          <w:rFonts w:ascii="Arial" w:eastAsia="Calibri" w:hAnsi="Arial" w:cs="Arial"/>
          <w:sz w:val="24"/>
          <w:szCs w:val="24"/>
          <w:lang w:val="es-CL"/>
        </w:rPr>
      </w:pPr>
      <w:r w:rsidRPr="00A3679D">
        <w:rPr>
          <w:rFonts w:ascii="Arial" w:eastAsia="Calibri" w:hAnsi="Arial" w:cs="Arial"/>
          <w:sz w:val="24"/>
          <w:szCs w:val="24"/>
          <w:lang w:val="es-CL"/>
        </w:rPr>
        <w:lastRenderedPageBreak/>
        <w:t>a) A requerimiento de alguna persona que tenga interés en la protección de un menor, víctima de maltrato o vulnerado en sus derechos. Entre estas personas se destacan especialmente al propio niño, niña o adolescente afectado; a sus padres o personas que lo tengan a su cuidado; al director del establecimiento educacional al que asiste, o sus profesores; a los profesionales de servicios de salud que le atendieren; y al Sename.</w:t>
      </w:r>
    </w:p>
    <w:p w14:paraId="50E95FB5" w14:textId="77777777" w:rsidR="006725E2" w:rsidRPr="00A3679D" w:rsidRDefault="006725E2" w:rsidP="0014504C">
      <w:pPr>
        <w:spacing w:before="5" w:line="200" w:lineRule="exact"/>
        <w:jc w:val="both"/>
        <w:rPr>
          <w:rFonts w:ascii="Arial" w:hAnsi="Arial" w:cs="Arial"/>
          <w:sz w:val="24"/>
          <w:szCs w:val="24"/>
          <w:lang w:val="es-CL"/>
        </w:rPr>
      </w:pPr>
    </w:p>
    <w:p w14:paraId="24098A4F" w14:textId="77777777" w:rsidR="006725E2" w:rsidRPr="00A3679D" w:rsidRDefault="009B1267" w:rsidP="0014504C">
      <w:pPr>
        <w:spacing w:line="276" w:lineRule="auto"/>
        <w:ind w:left="102" w:right="197"/>
        <w:jc w:val="both"/>
        <w:rPr>
          <w:rFonts w:ascii="Arial" w:eastAsia="Calibri" w:hAnsi="Arial" w:cs="Arial"/>
          <w:sz w:val="24"/>
          <w:szCs w:val="24"/>
          <w:lang w:val="es-CL"/>
        </w:rPr>
      </w:pPr>
      <w:r w:rsidRPr="00A3679D">
        <w:rPr>
          <w:rFonts w:ascii="Arial" w:eastAsia="Calibri" w:hAnsi="Arial" w:cs="Arial"/>
          <w:sz w:val="24"/>
          <w:szCs w:val="24"/>
          <w:lang w:val="es-CL"/>
        </w:rPr>
        <w:t>A   lo   anterior   deben   sumarse   los   directores   y   profesionales   de   Organismos   Colaboradores Acreditados (OCA) de  la Red de  Atención a la Niñez de  Sename, en virtud de lo  dispuesto en el artículo 14 de la Ley N.º 20032, que regula dicha red, y que expone que “en aquellas situaciones que, no siendo constitutivas de delito, hagan necesaria una medida judicial a favor del niño, niña o adolescente,   el   colaborador   acreditado   deberá   realizar   la   solicitud   respectiva   al   tribunal competente”; o</w:t>
      </w:r>
    </w:p>
    <w:p w14:paraId="1D0BAD3A" w14:textId="77777777" w:rsidR="006725E2" w:rsidRPr="00A3679D" w:rsidRDefault="006725E2" w:rsidP="0014504C">
      <w:pPr>
        <w:spacing w:before="5" w:line="200" w:lineRule="exact"/>
        <w:jc w:val="both"/>
        <w:rPr>
          <w:rFonts w:ascii="Arial" w:hAnsi="Arial" w:cs="Arial"/>
          <w:sz w:val="24"/>
          <w:szCs w:val="24"/>
          <w:lang w:val="es-CL"/>
        </w:rPr>
      </w:pPr>
    </w:p>
    <w:p w14:paraId="64014A35" w14:textId="77777777" w:rsidR="006725E2" w:rsidRPr="00A3679D" w:rsidRDefault="009B1267" w:rsidP="0014504C">
      <w:pPr>
        <w:spacing w:line="276" w:lineRule="auto"/>
        <w:ind w:left="102" w:right="197"/>
        <w:jc w:val="both"/>
        <w:rPr>
          <w:rFonts w:ascii="Arial" w:eastAsia="Calibri" w:hAnsi="Arial" w:cs="Arial"/>
          <w:sz w:val="24"/>
          <w:szCs w:val="24"/>
          <w:lang w:val="es-CL"/>
        </w:rPr>
      </w:pPr>
      <w:r w:rsidRPr="00A3679D">
        <w:rPr>
          <w:rFonts w:ascii="Arial" w:eastAsia="Calibri" w:hAnsi="Arial" w:cs="Arial"/>
          <w:sz w:val="24"/>
          <w:szCs w:val="24"/>
          <w:lang w:val="es-CL"/>
        </w:rPr>
        <w:t>b) De oficio, es decir, a iniciativa del propio tribunal. Esto presupone que el juzgado de familia ha tomado conocimiento de una situación de maltrato o vulneración de derechos hacia un menor de edad sin previo requerimiento de algunas de las personas antes mencionadas. Lo anterior podría suceder, por ejemplo, en el contexto de una audiencia citada ante el propio juzgado de familia por algún asunto vinculado al derecho de alimentos, cuidado personal o relación directa y regular con los padres del menor.</w:t>
      </w:r>
    </w:p>
    <w:p w14:paraId="2088BFAD" w14:textId="77777777" w:rsidR="006725E2" w:rsidRPr="00A3679D" w:rsidRDefault="006725E2" w:rsidP="0014504C">
      <w:pPr>
        <w:spacing w:before="5" w:line="200" w:lineRule="exact"/>
        <w:jc w:val="both"/>
        <w:rPr>
          <w:rFonts w:ascii="Arial" w:hAnsi="Arial" w:cs="Arial"/>
          <w:sz w:val="24"/>
          <w:szCs w:val="24"/>
          <w:lang w:val="es-CL"/>
        </w:rPr>
      </w:pPr>
    </w:p>
    <w:p w14:paraId="392E2352" w14:textId="77777777" w:rsidR="006725E2" w:rsidRDefault="009B1267" w:rsidP="0014504C">
      <w:pPr>
        <w:spacing w:line="277" w:lineRule="auto"/>
        <w:ind w:left="102" w:right="198"/>
        <w:jc w:val="both"/>
        <w:rPr>
          <w:rFonts w:ascii="Arial" w:eastAsia="Calibri" w:hAnsi="Arial" w:cs="Arial"/>
          <w:sz w:val="24"/>
          <w:szCs w:val="24"/>
          <w:lang w:val="es-CL"/>
        </w:rPr>
      </w:pPr>
      <w:r w:rsidRPr="00A3679D">
        <w:rPr>
          <w:rFonts w:ascii="Arial" w:eastAsia="Calibri" w:hAnsi="Arial" w:cs="Arial"/>
          <w:sz w:val="24"/>
          <w:szCs w:val="24"/>
          <w:lang w:val="es-CL"/>
        </w:rPr>
        <w:t>Cabe destacar que, al señalar que el requerimiento no necesita cumplir con formalidad alguna, se le está eximiendo de la necesidad de contar con patrocinio de un abogado, así como de emplear algún formato específico en su presentación.</w:t>
      </w:r>
    </w:p>
    <w:p w14:paraId="3A0DC19A" w14:textId="77777777" w:rsidR="00565BDE" w:rsidRPr="00565BDE" w:rsidRDefault="00565BDE" w:rsidP="0014504C">
      <w:pPr>
        <w:spacing w:before="28"/>
        <w:ind w:left="418" w:right="4502"/>
        <w:jc w:val="both"/>
        <w:rPr>
          <w:rFonts w:ascii="Arial" w:eastAsia="Calibri" w:hAnsi="Arial" w:cs="Arial"/>
          <w:w w:val="99"/>
          <w:sz w:val="28"/>
          <w:szCs w:val="24"/>
          <w:lang w:val="es-CL"/>
        </w:rPr>
      </w:pPr>
    </w:p>
    <w:p w14:paraId="3CC90F5B" w14:textId="77777777" w:rsidR="006725E2" w:rsidRPr="00565BDE" w:rsidRDefault="009B1267" w:rsidP="00565BDE">
      <w:pPr>
        <w:spacing w:before="28"/>
        <w:ind w:left="418" w:right="111"/>
        <w:jc w:val="both"/>
        <w:rPr>
          <w:rFonts w:ascii="Arial" w:eastAsia="Calibri" w:hAnsi="Arial" w:cs="Arial"/>
          <w:sz w:val="28"/>
          <w:szCs w:val="24"/>
          <w:lang w:val="es-CL"/>
        </w:rPr>
      </w:pPr>
      <w:r w:rsidRPr="00565BDE">
        <w:rPr>
          <w:rFonts w:ascii="Arial" w:eastAsia="Calibri" w:hAnsi="Arial" w:cs="Arial"/>
          <w:w w:val="99"/>
          <w:sz w:val="28"/>
          <w:szCs w:val="24"/>
          <w:lang w:val="es-CL"/>
        </w:rPr>
        <w:t>2.3.</w:t>
      </w:r>
      <w:r w:rsidRPr="00565BDE">
        <w:rPr>
          <w:rFonts w:ascii="Arial" w:eastAsia="Calibri" w:hAnsi="Arial" w:cs="Arial"/>
          <w:sz w:val="28"/>
          <w:szCs w:val="24"/>
          <w:lang w:val="es-CL"/>
        </w:rPr>
        <w:t xml:space="preserve">    </w:t>
      </w:r>
      <w:r w:rsidRPr="00565BDE">
        <w:rPr>
          <w:rFonts w:ascii="Arial" w:eastAsia="Calibri" w:hAnsi="Arial" w:cs="Arial"/>
          <w:w w:val="99"/>
          <w:sz w:val="28"/>
          <w:szCs w:val="24"/>
          <w:lang w:val="es-CL"/>
        </w:rPr>
        <w:t>TRAMITACIÓN</w:t>
      </w:r>
      <w:r w:rsidRPr="00565BDE">
        <w:rPr>
          <w:rFonts w:ascii="Arial" w:eastAsia="Calibri" w:hAnsi="Arial" w:cs="Arial"/>
          <w:sz w:val="28"/>
          <w:szCs w:val="24"/>
          <w:lang w:val="es-CL"/>
        </w:rPr>
        <w:t xml:space="preserve"> </w:t>
      </w:r>
      <w:r w:rsidRPr="00565BDE">
        <w:rPr>
          <w:rFonts w:ascii="Arial" w:eastAsia="Calibri" w:hAnsi="Arial" w:cs="Arial"/>
          <w:w w:val="99"/>
          <w:sz w:val="28"/>
          <w:szCs w:val="24"/>
          <w:lang w:val="es-CL"/>
        </w:rPr>
        <w:t>Y</w:t>
      </w:r>
      <w:r w:rsidRPr="00565BDE">
        <w:rPr>
          <w:rFonts w:ascii="Arial" w:eastAsia="Calibri" w:hAnsi="Arial" w:cs="Arial"/>
          <w:sz w:val="28"/>
          <w:szCs w:val="24"/>
          <w:lang w:val="es-CL"/>
        </w:rPr>
        <w:t xml:space="preserve"> </w:t>
      </w:r>
      <w:r w:rsidRPr="00565BDE">
        <w:rPr>
          <w:rFonts w:ascii="Arial" w:eastAsia="Calibri" w:hAnsi="Arial" w:cs="Arial"/>
          <w:w w:val="99"/>
          <w:sz w:val="28"/>
          <w:szCs w:val="24"/>
          <w:lang w:val="es-CL"/>
        </w:rPr>
        <w:t>AUDIENCIAS</w:t>
      </w:r>
    </w:p>
    <w:p w14:paraId="085EEACE" w14:textId="77777777" w:rsidR="006725E2" w:rsidRPr="00565BDE" w:rsidRDefault="006725E2" w:rsidP="0014504C">
      <w:pPr>
        <w:spacing w:before="2" w:line="240" w:lineRule="exact"/>
        <w:jc w:val="both"/>
        <w:rPr>
          <w:rFonts w:ascii="Arial" w:hAnsi="Arial" w:cs="Arial"/>
          <w:sz w:val="28"/>
          <w:szCs w:val="24"/>
          <w:lang w:val="es-CL"/>
        </w:rPr>
      </w:pPr>
    </w:p>
    <w:p w14:paraId="3C62A505" w14:textId="77777777" w:rsidR="006725E2" w:rsidRPr="00A3679D" w:rsidRDefault="009B1267" w:rsidP="0014504C">
      <w:pPr>
        <w:spacing w:line="276" w:lineRule="auto"/>
        <w:ind w:left="102" w:right="197"/>
        <w:jc w:val="both"/>
        <w:rPr>
          <w:rFonts w:ascii="Arial" w:eastAsia="Calibri" w:hAnsi="Arial" w:cs="Arial"/>
          <w:sz w:val="24"/>
          <w:szCs w:val="24"/>
          <w:lang w:val="es-CL"/>
        </w:rPr>
      </w:pPr>
      <w:r w:rsidRPr="00A3679D">
        <w:rPr>
          <w:rFonts w:ascii="Arial" w:eastAsia="Calibri" w:hAnsi="Arial" w:cs="Arial"/>
          <w:sz w:val="24"/>
          <w:szCs w:val="24"/>
          <w:lang w:val="es-CL"/>
        </w:rPr>
        <w:t>Deducido el requerimiento, o iniciado el procedimiento de oficio por el tribunal, este debe citar a una audiencia dentro de los siguientes cinco días. Conforme al artículo 72 de la Ley N.º 19968, a tal audiencia se debe citar “al niño, niña o adolescente, a sus padres, a las personas a cuyo cuidado esté, y a todos quienes puedan aportar antecedentes para una acertada resolución del asunto”. Ya que se exige la comparecencia física de dichas personas, la notificación de esta citación deberá ser personal, sin perjuicio de que en casos urgentes se pueda disponer la citación por otros medios más veloces, tal y como por vía telefónica.</w:t>
      </w:r>
    </w:p>
    <w:p w14:paraId="2F6195E5" w14:textId="77777777" w:rsidR="006725E2" w:rsidRPr="00A3679D" w:rsidRDefault="006725E2" w:rsidP="0014504C">
      <w:pPr>
        <w:spacing w:before="5" w:line="200" w:lineRule="exact"/>
        <w:jc w:val="both"/>
        <w:rPr>
          <w:rFonts w:ascii="Arial" w:hAnsi="Arial" w:cs="Arial"/>
          <w:sz w:val="24"/>
          <w:szCs w:val="24"/>
          <w:lang w:val="es-CL"/>
        </w:rPr>
      </w:pPr>
    </w:p>
    <w:p w14:paraId="4DC04D4E" w14:textId="70B65787" w:rsidR="006725E2" w:rsidRPr="00A3679D" w:rsidRDefault="009B1267" w:rsidP="0014504C">
      <w:pPr>
        <w:spacing w:line="276" w:lineRule="auto"/>
        <w:ind w:left="102" w:right="198"/>
        <w:jc w:val="both"/>
        <w:rPr>
          <w:rFonts w:ascii="Arial" w:eastAsia="Calibri" w:hAnsi="Arial" w:cs="Arial"/>
          <w:sz w:val="24"/>
          <w:szCs w:val="24"/>
          <w:lang w:val="es-CL"/>
        </w:rPr>
      </w:pPr>
      <w:r w:rsidRPr="00A3679D">
        <w:rPr>
          <w:rFonts w:ascii="Arial" w:eastAsia="Calibri" w:hAnsi="Arial" w:cs="Arial"/>
          <w:sz w:val="24"/>
          <w:szCs w:val="24"/>
          <w:lang w:val="es-CL"/>
        </w:rPr>
        <w:t xml:space="preserve">En el caso de que se soliciten, o si el juez de oficio lo estima pertinente, es posible que se ordene </w:t>
      </w:r>
      <w:r w:rsidR="00130C0A" w:rsidRPr="00A3679D">
        <w:rPr>
          <w:rFonts w:ascii="Arial" w:eastAsia="Calibri" w:hAnsi="Arial" w:cs="Arial"/>
          <w:sz w:val="24"/>
          <w:szCs w:val="24"/>
          <w:lang w:val="es-CL"/>
        </w:rPr>
        <w:t>desde ya algunas medidas de protección a favor de los menores afectados, en carácter de</w:t>
      </w:r>
      <w:r w:rsidRPr="00A3679D">
        <w:rPr>
          <w:rFonts w:ascii="Arial" w:eastAsia="Calibri" w:hAnsi="Arial" w:cs="Arial"/>
          <w:sz w:val="24"/>
          <w:szCs w:val="24"/>
          <w:lang w:val="es-CL"/>
        </w:rPr>
        <w:t xml:space="preserve"> provisorias. Estas medidas deben ser as referidas en el artículo 71 de la Ley </w:t>
      </w:r>
      <w:r w:rsidR="00130C0A" w:rsidRPr="00A3679D">
        <w:rPr>
          <w:rFonts w:ascii="Arial" w:eastAsia="Calibri" w:hAnsi="Arial" w:cs="Arial"/>
          <w:sz w:val="24"/>
          <w:szCs w:val="24"/>
          <w:lang w:val="es-CL"/>
        </w:rPr>
        <w:t>N.º 19968</w:t>
      </w:r>
      <w:r w:rsidRPr="00A3679D">
        <w:rPr>
          <w:rFonts w:ascii="Arial" w:eastAsia="Calibri" w:hAnsi="Arial" w:cs="Arial"/>
          <w:sz w:val="24"/>
          <w:szCs w:val="24"/>
          <w:lang w:val="es-CL"/>
        </w:rPr>
        <w:t>, las que se revisarán a la brevedad.</w:t>
      </w:r>
    </w:p>
    <w:p w14:paraId="65627E61" w14:textId="77777777" w:rsidR="006725E2" w:rsidRPr="00A3679D" w:rsidRDefault="006725E2" w:rsidP="0014504C">
      <w:pPr>
        <w:spacing w:before="6" w:line="200" w:lineRule="exact"/>
        <w:jc w:val="both"/>
        <w:rPr>
          <w:rFonts w:ascii="Arial" w:hAnsi="Arial" w:cs="Arial"/>
          <w:sz w:val="24"/>
          <w:szCs w:val="24"/>
          <w:lang w:val="es-CL"/>
        </w:rPr>
      </w:pPr>
    </w:p>
    <w:p w14:paraId="0E972F4D" w14:textId="77777777" w:rsidR="004F67F9" w:rsidRDefault="009B1267" w:rsidP="004F67F9">
      <w:pPr>
        <w:ind w:left="102" w:right="111"/>
        <w:jc w:val="both"/>
        <w:rPr>
          <w:rFonts w:ascii="Arial" w:eastAsia="Calibri" w:hAnsi="Arial" w:cs="Arial"/>
          <w:sz w:val="24"/>
          <w:szCs w:val="24"/>
          <w:lang w:val="es-CL"/>
        </w:rPr>
      </w:pPr>
      <w:r w:rsidRPr="00A3679D">
        <w:rPr>
          <w:rFonts w:ascii="Arial" w:eastAsia="Calibri" w:hAnsi="Arial" w:cs="Arial"/>
          <w:sz w:val="24"/>
          <w:szCs w:val="24"/>
          <w:lang w:val="es-CL"/>
        </w:rPr>
        <w:t xml:space="preserve">Durante la audiencia, </w:t>
      </w:r>
      <w:r w:rsidR="004F67F9">
        <w:rPr>
          <w:rFonts w:ascii="Arial" w:eastAsia="Calibri" w:hAnsi="Arial" w:cs="Arial"/>
          <w:sz w:val="24"/>
          <w:szCs w:val="24"/>
          <w:lang w:val="es-CL"/>
        </w:rPr>
        <w:t>y conforme al mismo artículo 72</w:t>
      </w:r>
    </w:p>
    <w:p w14:paraId="58FE4B34" w14:textId="77777777" w:rsidR="004F67F9" w:rsidRDefault="004F67F9" w:rsidP="004F67F9">
      <w:pPr>
        <w:ind w:left="102" w:right="111"/>
        <w:jc w:val="both"/>
        <w:rPr>
          <w:rFonts w:ascii="Arial" w:eastAsia="Calibri" w:hAnsi="Arial" w:cs="Arial"/>
          <w:sz w:val="24"/>
          <w:szCs w:val="24"/>
          <w:lang w:val="es-CL"/>
        </w:rPr>
      </w:pPr>
    </w:p>
    <w:p w14:paraId="2E97E681" w14:textId="6389C7F7" w:rsidR="006725E2" w:rsidRPr="00A3679D" w:rsidRDefault="00130C0A" w:rsidP="004F67F9">
      <w:pPr>
        <w:ind w:left="102" w:right="111"/>
        <w:jc w:val="both"/>
        <w:rPr>
          <w:rFonts w:ascii="Arial" w:eastAsia="Calibri" w:hAnsi="Arial" w:cs="Arial"/>
          <w:sz w:val="24"/>
          <w:szCs w:val="24"/>
          <w:lang w:val="es-CL"/>
        </w:rPr>
      </w:pPr>
      <w:r w:rsidRPr="00A3679D">
        <w:rPr>
          <w:rFonts w:ascii="Arial" w:eastAsia="Calibri" w:hAnsi="Arial" w:cs="Arial"/>
          <w:sz w:val="24"/>
          <w:szCs w:val="24"/>
          <w:lang w:val="es-CL"/>
        </w:rPr>
        <w:t>El juez informará a las partes acerca del</w:t>
      </w:r>
      <w:r w:rsidR="009B1267" w:rsidRPr="00A3679D">
        <w:rPr>
          <w:rFonts w:ascii="Arial" w:eastAsia="Calibri" w:hAnsi="Arial" w:cs="Arial"/>
          <w:sz w:val="24"/>
          <w:szCs w:val="24"/>
          <w:lang w:val="es-CL"/>
        </w:rPr>
        <w:t xml:space="preserve"> </w:t>
      </w:r>
      <w:r w:rsidRPr="00A3679D">
        <w:rPr>
          <w:rFonts w:ascii="Arial" w:eastAsia="Calibri" w:hAnsi="Arial" w:cs="Arial"/>
          <w:sz w:val="24"/>
          <w:szCs w:val="24"/>
          <w:lang w:val="es-CL"/>
        </w:rPr>
        <w:t>motivo de su comparecencia, sus derechos</w:t>
      </w:r>
      <w:r w:rsidR="009B1267" w:rsidRPr="00A3679D">
        <w:rPr>
          <w:rFonts w:ascii="Arial" w:eastAsia="Calibri" w:hAnsi="Arial" w:cs="Arial"/>
          <w:sz w:val="24"/>
          <w:szCs w:val="24"/>
          <w:lang w:val="es-CL"/>
        </w:rPr>
        <w:t xml:space="preserve"> y </w:t>
      </w:r>
      <w:r w:rsidRPr="00A3679D">
        <w:rPr>
          <w:rFonts w:ascii="Arial" w:eastAsia="Calibri" w:hAnsi="Arial" w:cs="Arial"/>
          <w:sz w:val="24"/>
          <w:szCs w:val="24"/>
          <w:lang w:val="es-CL"/>
        </w:rPr>
        <w:t>deberes, y responderá a las dudas e inquietudes que les surjan”, así como “</w:t>
      </w:r>
      <w:r w:rsidR="009B1267" w:rsidRPr="00A3679D">
        <w:rPr>
          <w:rFonts w:ascii="Arial" w:eastAsia="Calibri" w:hAnsi="Arial" w:cs="Arial"/>
          <w:sz w:val="24"/>
          <w:szCs w:val="24"/>
          <w:lang w:val="es-CL"/>
        </w:rPr>
        <w:t>indagará sobre la situación que ha motivado el inicio del proceso, la forma en que afecta al niño, niña o adolescente y sobre la identidad de las personas que se encuentren involucradas en la afectación de sus derechos.</w:t>
      </w:r>
    </w:p>
    <w:p w14:paraId="1472A9D3" w14:textId="77777777" w:rsidR="006725E2" w:rsidRPr="00A3679D" w:rsidRDefault="009B1267" w:rsidP="0014504C">
      <w:pPr>
        <w:spacing w:before="46" w:line="276" w:lineRule="auto"/>
        <w:ind w:left="102" w:right="200"/>
        <w:jc w:val="both"/>
        <w:rPr>
          <w:rFonts w:ascii="Arial" w:eastAsia="Calibri" w:hAnsi="Arial" w:cs="Arial"/>
          <w:sz w:val="24"/>
          <w:szCs w:val="24"/>
          <w:lang w:val="es-CL"/>
        </w:rPr>
      </w:pPr>
      <w:r w:rsidRPr="00A3679D">
        <w:rPr>
          <w:rFonts w:ascii="Arial" w:eastAsia="Calibri" w:hAnsi="Arial" w:cs="Arial"/>
          <w:sz w:val="24"/>
          <w:szCs w:val="24"/>
          <w:lang w:val="es-CL"/>
        </w:rPr>
        <w:t>Igualmente, se contempla que “los citados expondrán lo que consideren conveniente y, una vez oídos, el juez, si contare con todos los elementos probatorios dictará sentencia”. Lo anterior, salvo que la medida a adoptar implique la internación en un centro residencial, ya que en tales casos se debe siempre citar a audiencia de juicio.</w:t>
      </w:r>
    </w:p>
    <w:p w14:paraId="0DE9B7A8" w14:textId="77777777" w:rsidR="006725E2" w:rsidRPr="00A3679D" w:rsidRDefault="006725E2" w:rsidP="0014504C">
      <w:pPr>
        <w:spacing w:before="4" w:line="200" w:lineRule="exact"/>
        <w:jc w:val="both"/>
        <w:rPr>
          <w:rFonts w:ascii="Arial" w:hAnsi="Arial" w:cs="Arial"/>
          <w:sz w:val="24"/>
          <w:szCs w:val="24"/>
          <w:lang w:val="es-CL"/>
        </w:rPr>
      </w:pPr>
    </w:p>
    <w:p w14:paraId="5A375DC1" w14:textId="77777777" w:rsidR="006725E2" w:rsidRPr="00A3679D" w:rsidRDefault="009B1267" w:rsidP="0014504C">
      <w:pPr>
        <w:spacing w:line="278" w:lineRule="auto"/>
        <w:ind w:left="102" w:right="198"/>
        <w:jc w:val="both"/>
        <w:rPr>
          <w:rFonts w:ascii="Arial" w:eastAsia="Calibri" w:hAnsi="Arial" w:cs="Arial"/>
          <w:sz w:val="24"/>
          <w:szCs w:val="24"/>
          <w:lang w:val="es-CL"/>
        </w:rPr>
      </w:pPr>
      <w:r w:rsidRPr="00A3679D">
        <w:rPr>
          <w:rFonts w:ascii="Arial" w:eastAsia="Calibri" w:hAnsi="Arial" w:cs="Arial"/>
          <w:sz w:val="24"/>
          <w:szCs w:val="24"/>
          <w:lang w:val="es-CL"/>
        </w:rPr>
        <w:t>A partir de lo anterior, cabe desprender que, luego de verificarse la primera audiencia, o audiencia preparatoria, existen las siguientes opciones:</w:t>
      </w:r>
    </w:p>
    <w:p w14:paraId="19149805" w14:textId="77777777" w:rsidR="006725E2" w:rsidRPr="00A3679D" w:rsidRDefault="006725E2" w:rsidP="0014504C">
      <w:pPr>
        <w:spacing w:before="14" w:line="200" w:lineRule="exact"/>
        <w:jc w:val="both"/>
        <w:rPr>
          <w:rFonts w:ascii="Arial" w:hAnsi="Arial" w:cs="Arial"/>
          <w:sz w:val="24"/>
          <w:szCs w:val="24"/>
          <w:lang w:val="es-CL"/>
        </w:rPr>
      </w:pPr>
    </w:p>
    <w:p w14:paraId="4618C8AA" w14:textId="497A86B9" w:rsidR="004F67F9" w:rsidRDefault="00130C0A" w:rsidP="004F67F9">
      <w:pPr>
        <w:pStyle w:val="Prrafodelista"/>
        <w:numPr>
          <w:ilvl w:val="0"/>
          <w:numId w:val="4"/>
        </w:numPr>
        <w:spacing w:line="275" w:lineRule="auto"/>
        <w:ind w:right="199"/>
        <w:jc w:val="both"/>
        <w:rPr>
          <w:rFonts w:ascii="Arial" w:eastAsia="Calibri" w:hAnsi="Arial" w:cs="Arial"/>
          <w:sz w:val="24"/>
          <w:szCs w:val="24"/>
          <w:lang w:val="es-CL"/>
        </w:rPr>
      </w:pPr>
      <w:r w:rsidRPr="004F67F9">
        <w:rPr>
          <w:rFonts w:ascii="Arial" w:eastAsia="Calibri" w:hAnsi="Arial" w:cs="Arial"/>
          <w:sz w:val="24"/>
          <w:szCs w:val="24"/>
          <w:lang w:val="es-CL"/>
        </w:rPr>
        <w:t xml:space="preserve">Que el juez cuente con los antecedentes suficientes para </w:t>
      </w:r>
      <w:r w:rsidR="00C06E9C" w:rsidRPr="004F67F9">
        <w:rPr>
          <w:rFonts w:ascii="Arial" w:eastAsia="Calibri" w:hAnsi="Arial" w:cs="Arial"/>
          <w:sz w:val="24"/>
          <w:szCs w:val="24"/>
          <w:lang w:val="es-CL"/>
        </w:rPr>
        <w:t>resolver inmediatamente la causa</w:t>
      </w:r>
      <w:r w:rsidR="009B1267" w:rsidRPr="004F67F9">
        <w:rPr>
          <w:rFonts w:ascii="Arial" w:eastAsia="Calibri" w:hAnsi="Arial" w:cs="Arial"/>
          <w:sz w:val="24"/>
          <w:szCs w:val="24"/>
          <w:lang w:val="es-CL"/>
        </w:rPr>
        <w:t>, pudiendo dictar sentencia en esa misma audiencia, disponiendo de cualquiera de las medidas cautelares previstas en la ley, salvo la internación en un centro residencial.</w:t>
      </w:r>
    </w:p>
    <w:p w14:paraId="3FD6FB39" w14:textId="77777777" w:rsidR="006725E2" w:rsidRPr="004F67F9" w:rsidRDefault="009B1267" w:rsidP="004F67F9">
      <w:pPr>
        <w:pStyle w:val="Prrafodelista"/>
        <w:numPr>
          <w:ilvl w:val="0"/>
          <w:numId w:val="4"/>
        </w:numPr>
        <w:spacing w:line="275" w:lineRule="auto"/>
        <w:ind w:right="199"/>
        <w:jc w:val="both"/>
        <w:rPr>
          <w:rFonts w:ascii="Arial" w:eastAsia="Calibri" w:hAnsi="Arial" w:cs="Arial"/>
          <w:sz w:val="24"/>
          <w:szCs w:val="24"/>
          <w:lang w:val="es-CL"/>
        </w:rPr>
      </w:pPr>
      <w:r w:rsidRPr="004F67F9">
        <w:rPr>
          <w:rFonts w:ascii="Arial" w:eastAsia="Calibri" w:hAnsi="Arial" w:cs="Arial"/>
          <w:sz w:val="24"/>
          <w:szCs w:val="24"/>
          <w:lang w:val="es-CL"/>
        </w:rPr>
        <w:t xml:space="preserve">Que el juez no cuente con todos los antecedentes relevantes para resolver inmediatamente, o bien que, aun contando con los elementos, estime procedente la medida de internación en un centro residencial. Se debe citar a una nueva audiencia, llamada </w:t>
      </w:r>
      <w:r w:rsidRPr="004F67F9">
        <w:rPr>
          <w:rFonts w:ascii="Arial" w:eastAsia="Calibri" w:hAnsi="Arial" w:cs="Arial"/>
          <w:i/>
          <w:sz w:val="24"/>
          <w:szCs w:val="24"/>
          <w:lang w:val="es-CL"/>
        </w:rPr>
        <w:t>audiencia de juicio.</w:t>
      </w:r>
    </w:p>
    <w:p w14:paraId="35708EE7" w14:textId="77777777" w:rsidR="006725E2" w:rsidRPr="00A3679D" w:rsidRDefault="006725E2" w:rsidP="0014504C">
      <w:pPr>
        <w:spacing w:before="4" w:line="200" w:lineRule="exact"/>
        <w:jc w:val="both"/>
        <w:rPr>
          <w:rFonts w:ascii="Arial" w:hAnsi="Arial" w:cs="Arial"/>
          <w:sz w:val="24"/>
          <w:szCs w:val="24"/>
          <w:lang w:val="es-CL"/>
        </w:rPr>
      </w:pPr>
    </w:p>
    <w:p w14:paraId="3A26FB8D" w14:textId="77777777" w:rsidR="006725E2" w:rsidRPr="00A3679D" w:rsidRDefault="009B1267" w:rsidP="004F67F9">
      <w:pPr>
        <w:spacing w:line="276" w:lineRule="auto"/>
        <w:ind w:left="102" w:right="201"/>
        <w:jc w:val="both"/>
        <w:rPr>
          <w:rFonts w:ascii="Arial" w:eastAsia="Calibri" w:hAnsi="Arial" w:cs="Arial"/>
          <w:sz w:val="24"/>
          <w:szCs w:val="24"/>
          <w:lang w:val="es-CL"/>
        </w:rPr>
      </w:pPr>
      <w:r w:rsidRPr="00A3679D">
        <w:rPr>
          <w:rFonts w:ascii="Arial" w:eastAsia="Calibri" w:hAnsi="Arial" w:cs="Arial"/>
          <w:sz w:val="24"/>
          <w:szCs w:val="24"/>
          <w:lang w:val="es-CL"/>
        </w:rPr>
        <w:t>En la segunda opción analizada, y como se expresó, el juez deberá citar a una nueva audiencia, a la brevedad, para los efectos de recibir las pruebas que las partes hayan ofrecido, o que el tribunal haya dictaminado de oficio, y finalmente decidir el asunto controvertido. La rendición de pruebas</w:t>
      </w:r>
      <w:r w:rsidR="004F67F9">
        <w:rPr>
          <w:rFonts w:ascii="Arial" w:eastAsia="Calibri" w:hAnsi="Arial" w:cs="Arial"/>
          <w:sz w:val="24"/>
          <w:szCs w:val="24"/>
          <w:lang w:val="es-CL"/>
        </w:rPr>
        <w:t xml:space="preserve"> </w:t>
      </w:r>
      <w:r w:rsidRPr="00A3679D">
        <w:rPr>
          <w:rFonts w:ascii="Arial" w:eastAsia="Calibri" w:hAnsi="Arial" w:cs="Arial"/>
          <w:sz w:val="24"/>
          <w:szCs w:val="24"/>
          <w:lang w:val="es-CL"/>
        </w:rPr>
        <w:t>se verifica conforme a las normas generales sobre la materia, es decir, los documentos o pruebas audiovisuales se deben reproducir en el acto, así como se deben oír las declaraciones de testigos y peritos que hayan comparecido.</w:t>
      </w:r>
    </w:p>
    <w:p w14:paraId="048D1C94" w14:textId="77777777" w:rsidR="006725E2" w:rsidRPr="00A3679D" w:rsidRDefault="006725E2" w:rsidP="0014504C">
      <w:pPr>
        <w:spacing w:before="3" w:line="200" w:lineRule="exact"/>
        <w:jc w:val="both"/>
        <w:rPr>
          <w:rFonts w:ascii="Arial" w:hAnsi="Arial" w:cs="Arial"/>
          <w:sz w:val="24"/>
          <w:szCs w:val="24"/>
          <w:lang w:val="es-CL"/>
        </w:rPr>
      </w:pPr>
    </w:p>
    <w:p w14:paraId="348E10C4" w14:textId="77777777" w:rsidR="006725E2" w:rsidRPr="00A3679D" w:rsidRDefault="009B1267" w:rsidP="0014504C">
      <w:pPr>
        <w:spacing w:line="276" w:lineRule="auto"/>
        <w:ind w:left="102" w:right="196"/>
        <w:jc w:val="both"/>
        <w:rPr>
          <w:rFonts w:ascii="Arial" w:eastAsia="Calibri" w:hAnsi="Arial" w:cs="Arial"/>
          <w:sz w:val="24"/>
          <w:szCs w:val="24"/>
          <w:lang w:val="es-CL"/>
        </w:rPr>
      </w:pPr>
      <w:r w:rsidRPr="00A3679D">
        <w:rPr>
          <w:rFonts w:ascii="Arial" w:eastAsia="Calibri" w:hAnsi="Arial" w:cs="Arial"/>
          <w:sz w:val="24"/>
          <w:szCs w:val="24"/>
          <w:lang w:val="es-CL"/>
        </w:rPr>
        <w:t>Además, los informes periciales que se reciban en dicha audiencia pueden ser objetados, y el juez puede hacerse asesorar por el Consejo Técnico del tribunal.</w:t>
      </w:r>
    </w:p>
    <w:p w14:paraId="4925EF1E" w14:textId="77777777" w:rsidR="006725E2" w:rsidRPr="00A3679D" w:rsidRDefault="006725E2" w:rsidP="0014504C">
      <w:pPr>
        <w:spacing w:before="4" w:line="200" w:lineRule="exact"/>
        <w:jc w:val="both"/>
        <w:rPr>
          <w:rFonts w:ascii="Arial" w:hAnsi="Arial" w:cs="Arial"/>
          <w:sz w:val="24"/>
          <w:szCs w:val="24"/>
          <w:lang w:val="es-CL"/>
        </w:rPr>
      </w:pPr>
    </w:p>
    <w:p w14:paraId="4F53296A" w14:textId="0C0C6320" w:rsidR="006725E2" w:rsidRPr="00A3679D" w:rsidRDefault="00C06E9C" w:rsidP="0014504C">
      <w:pPr>
        <w:spacing w:line="277" w:lineRule="auto"/>
        <w:ind w:left="102" w:right="203"/>
        <w:jc w:val="both"/>
        <w:rPr>
          <w:rFonts w:ascii="Arial" w:eastAsia="Calibri" w:hAnsi="Arial" w:cs="Arial"/>
          <w:sz w:val="24"/>
          <w:szCs w:val="24"/>
          <w:lang w:val="es-CL"/>
        </w:rPr>
      </w:pPr>
      <w:r w:rsidRPr="00A3679D">
        <w:rPr>
          <w:rFonts w:ascii="Arial" w:eastAsia="Calibri" w:hAnsi="Arial" w:cs="Arial"/>
          <w:sz w:val="24"/>
          <w:szCs w:val="24"/>
          <w:lang w:val="es-CL"/>
        </w:rPr>
        <w:t>Finalmente, conforme a lo dispuesto en el artículo 69 de la misma ley, el juez, ya sea en la</w:t>
      </w:r>
      <w:r w:rsidR="009B1267" w:rsidRPr="00A3679D">
        <w:rPr>
          <w:rFonts w:ascii="Arial" w:eastAsia="Calibri" w:hAnsi="Arial" w:cs="Arial"/>
          <w:sz w:val="24"/>
          <w:szCs w:val="24"/>
          <w:lang w:val="es-CL"/>
        </w:rPr>
        <w:t xml:space="preserve"> </w:t>
      </w:r>
      <w:r w:rsidRPr="00A3679D">
        <w:rPr>
          <w:rFonts w:ascii="Arial" w:eastAsia="Calibri" w:hAnsi="Arial" w:cs="Arial"/>
          <w:sz w:val="24"/>
          <w:szCs w:val="24"/>
          <w:lang w:val="es-CL"/>
        </w:rPr>
        <w:t>audiencia preparatoria o de juicio, u otra especial, puede escuchar al niño, niña o adolescente</w:t>
      </w:r>
      <w:r w:rsidR="009B1267" w:rsidRPr="00A3679D">
        <w:rPr>
          <w:rFonts w:ascii="Arial" w:eastAsia="Calibri" w:hAnsi="Arial" w:cs="Arial"/>
          <w:sz w:val="24"/>
          <w:szCs w:val="24"/>
          <w:lang w:val="es-CL"/>
        </w:rPr>
        <w:t xml:space="preserve"> afectado, siempre en un ambiente adecuado, que cautele su salud física y psíquica.</w:t>
      </w:r>
    </w:p>
    <w:p w14:paraId="4468A757" w14:textId="77777777" w:rsidR="006725E2" w:rsidRPr="00A3679D" w:rsidRDefault="006725E2" w:rsidP="0014504C">
      <w:pPr>
        <w:spacing w:before="2" w:line="100" w:lineRule="exact"/>
        <w:jc w:val="both"/>
        <w:rPr>
          <w:rFonts w:ascii="Arial" w:hAnsi="Arial" w:cs="Arial"/>
          <w:sz w:val="24"/>
          <w:szCs w:val="24"/>
          <w:lang w:val="es-CL"/>
        </w:rPr>
      </w:pPr>
    </w:p>
    <w:p w14:paraId="7DE89AA8" w14:textId="77777777" w:rsidR="006725E2" w:rsidRPr="00A3679D" w:rsidRDefault="006725E2" w:rsidP="0014504C">
      <w:pPr>
        <w:spacing w:line="200" w:lineRule="exact"/>
        <w:jc w:val="both"/>
        <w:rPr>
          <w:rFonts w:ascii="Arial" w:hAnsi="Arial" w:cs="Arial"/>
          <w:sz w:val="24"/>
          <w:szCs w:val="24"/>
          <w:lang w:val="es-CL"/>
        </w:rPr>
      </w:pPr>
    </w:p>
    <w:p w14:paraId="5F820801" w14:textId="77777777" w:rsidR="006725E2" w:rsidRPr="00A3679D" w:rsidRDefault="006725E2" w:rsidP="0014504C">
      <w:pPr>
        <w:spacing w:line="200" w:lineRule="exact"/>
        <w:jc w:val="both"/>
        <w:rPr>
          <w:rFonts w:ascii="Arial" w:hAnsi="Arial" w:cs="Arial"/>
          <w:sz w:val="24"/>
          <w:szCs w:val="24"/>
          <w:lang w:val="es-CL"/>
        </w:rPr>
      </w:pPr>
    </w:p>
    <w:p w14:paraId="1A79FAA3" w14:textId="77777777" w:rsidR="006725E2" w:rsidRPr="00A3679D" w:rsidRDefault="006725E2" w:rsidP="0014504C">
      <w:pPr>
        <w:spacing w:line="200" w:lineRule="exact"/>
        <w:jc w:val="both"/>
        <w:rPr>
          <w:rFonts w:ascii="Arial" w:hAnsi="Arial" w:cs="Arial"/>
          <w:sz w:val="24"/>
          <w:szCs w:val="24"/>
          <w:lang w:val="es-CL"/>
        </w:rPr>
      </w:pPr>
    </w:p>
    <w:p w14:paraId="658D7070" w14:textId="77777777" w:rsidR="00415BEE" w:rsidRDefault="00415BEE" w:rsidP="0014504C">
      <w:pPr>
        <w:ind w:left="462"/>
        <w:jc w:val="both"/>
        <w:rPr>
          <w:rFonts w:ascii="Arial" w:eastAsia="Calibri" w:hAnsi="Arial" w:cs="Arial"/>
          <w:w w:val="99"/>
          <w:sz w:val="28"/>
          <w:szCs w:val="24"/>
          <w:lang w:val="es-CL"/>
        </w:rPr>
      </w:pPr>
    </w:p>
    <w:p w14:paraId="549104BF" w14:textId="0AF7F562" w:rsidR="006725E2" w:rsidRPr="004F67F9" w:rsidRDefault="009B1267" w:rsidP="0014504C">
      <w:pPr>
        <w:ind w:left="462"/>
        <w:jc w:val="both"/>
        <w:rPr>
          <w:rFonts w:ascii="Arial" w:eastAsia="Calibri" w:hAnsi="Arial" w:cs="Arial"/>
          <w:sz w:val="28"/>
          <w:szCs w:val="24"/>
          <w:lang w:val="es-CL"/>
        </w:rPr>
      </w:pPr>
      <w:r w:rsidRPr="004F67F9">
        <w:rPr>
          <w:rFonts w:ascii="Arial" w:eastAsia="Calibri" w:hAnsi="Arial" w:cs="Arial"/>
          <w:w w:val="99"/>
          <w:sz w:val="28"/>
          <w:szCs w:val="24"/>
          <w:lang w:val="es-CL"/>
        </w:rPr>
        <w:t>2.4.</w:t>
      </w:r>
      <w:r w:rsidRPr="004F67F9">
        <w:rPr>
          <w:rFonts w:ascii="Arial" w:eastAsia="Calibri" w:hAnsi="Arial" w:cs="Arial"/>
          <w:sz w:val="28"/>
          <w:szCs w:val="24"/>
          <w:lang w:val="es-CL"/>
        </w:rPr>
        <w:t xml:space="preserve">    </w:t>
      </w:r>
      <w:r w:rsidRPr="004F67F9">
        <w:rPr>
          <w:rFonts w:ascii="Arial" w:eastAsia="Calibri" w:hAnsi="Arial" w:cs="Arial"/>
          <w:w w:val="99"/>
          <w:sz w:val="28"/>
          <w:szCs w:val="24"/>
          <w:lang w:val="es-CL"/>
        </w:rPr>
        <w:t>SENTENCIA</w:t>
      </w:r>
      <w:r w:rsidRPr="004F67F9">
        <w:rPr>
          <w:rFonts w:ascii="Arial" w:eastAsia="Calibri" w:hAnsi="Arial" w:cs="Arial"/>
          <w:sz w:val="28"/>
          <w:szCs w:val="24"/>
          <w:lang w:val="es-CL"/>
        </w:rPr>
        <w:t xml:space="preserve"> </w:t>
      </w:r>
      <w:r w:rsidRPr="004F67F9">
        <w:rPr>
          <w:rFonts w:ascii="Arial" w:eastAsia="Calibri" w:hAnsi="Arial" w:cs="Arial"/>
          <w:w w:val="99"/>
          <w:sz w:val="28"/>
          <w:szCs w:val="24"/>
          <w:lang w:val="es-CL"/>
        </w:rPr>
        <w:t>Y</w:t>
      </w:r>
      <w:r w:rsidRPr="004F67F9">
        <w:rPr>
          <w:rFonts w:ascii="Arial" w:eastAsia="Calibri" w:hAnsi="Arial" w:cs="Arial"/>
          <w:sz w:val="28"/>
          <w:szCs w:val="24"/>
          <w:lang w:val="es-CL"/>
        </w:rPr>
        <w:t xml:space="preserve"> </w:t>
      </w:r>
      <w:r w:rsidRPr="004F67F9">
        <w:rPr>
          <w:rFonts w:ascii="Arial" w:eastAsia="Calibri" w:hAnsi="Arial" w:cs="Arial"/>
          <w:w w:val="99"/>
          <w:sz w:val="28"/>
          <w:szCs w:val="24"/>
          <w:lang w:val="es-CL"/>
        </w:rPr>
        <w:t>MEDIDAS</w:t>
      </w:r>
      <w:r w:rsidRPr="004F67F9">
        <w:rPr>
          <w:rFonts w:ascii="Arial" w:eastAsia="Calibri" w:hAnsi="Arial" w:cs="Arial"/>
          <w:sz w:val="28"/>
          <w:szCs w:val="24"/>
          <w:lang w:val="es-CL"/>
        </w:rPr>
        <w:t xml:space="preserve"> </w:t>
      </w:r>
      <w:r w:rsidRPr="004F67F9">
        <w:rPr>
          <w:rFonts w:ascii="Arial" w:eastAsia="Calibri" w:hAnsi="Arial" w:cs="Arial"/>
          <w:w w:val="99"/>
          <w:sz w:val="28"/>
          <w:szCs w:val="24"/>
          <w:lang w:val="es-CL"/>
        </w:rPr>
        <w:t>DE</w:t>
      </w:r>
      <w:r w:rsidRPr="004F67F9">
        <w:rPr>
          <w:rFonts w:ascii="Arial" w:eastAsia="Calibri" w:hAnsi="Arial" w:cs="Arial"/>
          <w:sz w:val="28"/>
          <w:szCs w:val="24"/>
          <w:lang w:val="es-CL"/>
        </w:rPr>
        <w:t xml:space="preserve"> </w:t>
      </w:r>
      <w:r w:rsidRPr="004F67F9">
        <w:rPr>
          <w:rFonts w:ascii="Arial" w:eastAsia="Calibri" w:hAnsi="Arial" w:cs="Arial"/>
          <w:w w:val="99"/>
          <w:sz w:val="28"/>
          <w:szCs w:val="24"/>
          <w:lang w:val="es-CL"/>
        </w:rPr>
        <w:t>PROTECCIÓN</w:t>
      </w:r>
      <w:r w:rsidRPr="004F67F9">
        <w:rPr>
          <w:rFonts w:ascii="Arial" w:eastAsia="Calibri" w:hAnsi="Arial" w:cs="Arial"/>
          <w:sz w:val="28"/>
          <w:szCs w:val="24"/>
          <w:lang w:val="es-CL"/>
        </w:rPr>
        <w:t xml:space="preserve"> </w:t>
      </w:r>
      <w:r w:rsidRPr="004F67F9">
        <w:rPr>
          <w:rFonts w:ascii="Arial" w:eastAsia="Calibri" w:hAnsi="Arial" w:cs="Arial"/>
          <w:w w:val="99"/>
          <w:sz w:val="28"/>
          <w:szCs w:val="24"/>
          <w:lang w:val="es-CL"/>
        </w:rPr>
        <w:t>APLICABLES</w:t>
      </w:r>
    </w:p>
    <w:p w14:paraId="5A7002CE" w14:textId="77777777" w:rsidR="006725E2" w:rsidRPr="004F67F9" w:rsidRDefault="006725E2" w:rsidP="0014504C">
      <w:pPr>
        <w:spacing w:before="2" w:line="240" w:lineRule="exact"/>
        <w:jc w:val="both"/>
        <w:rPr>
          <w:rFonts w:ascii="Arial" w:hAnsi="Arial" w:cs="Arial"/>
          <w:sz w:val="28"/>
          <w:szCs w:val="24"/>
          <w:lang w:val="es-CL"/>
        </w:rPr>
      </w:pPr>
    </w:p>
    <w:p w14:paraId="16287680" w14:textId="39DAA556" w:rsidR="006725E2" w:rsidRPr="00A3679D" w:rsidRDefault="009B1267" w:rsidP="0014504C">
      <w:pPr>
        <w:spacing w:line="276" w:lineRule="auto"/>
        <w:ind w:left="102" w:right="199"/>
        <w:jc w:val="both"/>
        <w:rPr>
          <w:rFonts w:ascii="Arial" w:eastAsia="Calibri" w:hAnsi="Arial" w:cs="Arial"/>
          <w:sz w:val="24"/>
          <w:szCs w:val="24"/>
          <w:lang w:val="es-CL"/>
        </w:rPr>
      </w:pPr>
      <w:r w:rsidRPr="00A3679D">
        <w:rPr>
          <w:rFonts w:ascii="Arial" w:eastAsia="Calibri" w:hAnsi="Arial" w:cs="Arial"/>
          <w:sz w:val="24"/>
          <w:szCs w:val="24"/>
          <w:lang w:val="es-CL"/>
        </w:rPr>
        <w:t xml:space="preserve">Terminada la audiencia preparatoria o de juicio, según sea el caso, el juez, una vez escuchadas las partes </w:t>
      </w:r>
      <w:r w:rsidR="00C06E9C" w:rsidRPr="00A3679D">
        <w:rPr>
          <w:rFonts w:ascii="Arial" w:eastAsia="Calibri" w:hAnsi="Arial" w:cs="Arial"/>
          <w:sz w:val="24"/>
          <w:szCs w:val="24"/>
          <w:lang w:val="es-CL"/>
        </w:rPr>
        <w:t>y recibidos</w:t>
      </w:r>
      <w:r w:rsidRPr="00A3679D">
        <w:rPr>
          <w:rFonts w:ascii="Arial" w:eastAsia="Calibri" w:hAnsi="Arial" w:cs="Arial"/>
          <w:sz w:val="24"/>
          <w:szCs w:val="24"/>
          <w:lang w:val="es-CL"/>
        </w:rPr>
        <w:t xml:space="preserve"> los antecedentes pertinentes, deberá dictar sentencia, lo cual se verificará en forma oral, sin perjuicio de que posteriormente se deje un registro escrito.</w:t>
      </w:r>
    </w:p>
    <w:p w14:paraId="2956C1ED" w14:textId="77777777" w:rsidR="006725E2" w:rsidRPr="00A3679D" w:rsidRDefault="006725E2" w:rsidP="0014504C">
      <w:pPr>
        <w:spacing w:before="4" w:line="200" w:lineRule="exact"/>
        <w:jc w:val="both"/>
        <w:rPr>
          <w:rFonts w:ascii="Arial" w:hAnsi="Arial" w:cs="Arial"/>
          <w:sz w:val="24"/>
          <w:szCs w:val="24"/>
          <w:lang w:val="es-CL"/>
        </w:rPr>
      </w:pPr>
    </w:p>
    <w:p w14:paraId="005A6822" w14:textId="77777777" w:rsidR="006725E2" w:rsidRPr="00A3679D" w:rsidRDefault="009B1267" w:rsidP="0014504C">
      <w:pPr>
        <w:spacing w:line="276" w:lineRule="auto"/>
        <w:ind w:left="102" w:right="196"/>
        <w:jc w:val="both"/>
        <w:rPr>
          <w:rFonts w:ascii="Arial" w:eastAsia="Calibri" w:hAnsi="Arial" w:cs="Arial"/>
          <w:sz w:val="24"/>
          <w:szCs w:val="24"/>
          <w:lang w:val="es-CL"/>
        </w:rPr>
      </w:pPr>
      <w:r w:rsidRPr="00A3679D">
        <w:rPr>
          <w:rFonts w:ascii="Arial" w:eastAsia="Calibri" w:hAnsi="Arial" w:cs="Arial"/>
          <w:sz w:val="24"/>
          <w:szCs w:val="24"/>
          <w:lang w:val="es-CL"/>
        </w:rPr>
        <w:t>Consecuentemente, si se ha verificado la existencia de un maltrato o vulneración de derechos en contra de un niño, niña o adolescente, que haga preciso aplicar alguna medida de protección a su respecto, el juez de familia deberá así fundamentarlo y disponerlo en su sentencia.</w:t>
      </w:r>
    </w:p>
    <w:p w14:paraId="27599B52" w14:textId="77777777" w:rsidR="006725E2" w:rsidRPr="00A3679D" w:rsidRDefault="006725E2" w:rsidP="0014504C">
      <w:pPr>
        <w:spacing w:before="4" w:line="200" w:lineRule="exact"/>
        <w:jc w:val="both"/>
        <w:rPr>
          <w:rFonts w:ascii="Arial" w:hAnsi="Arial" w:cs="Arial"/>
          <w:sz w:val="24"/>
          <w:szCs w:val="24"/>
          <w:lang w:val="es-CL"/>
        </w:rPr>
      </w:pPr>
    </w:p>
    <w:p w14:paraId="33A870C2" w14:textId="3C103381" w:rsidR="006725E2" w:rsidRPr="00A3679D" w:rsidRDefault="009B1267" w:rsidP="0014504C">
      <w:pPr>
        <w:spacing w:line="279" w:lineRule="auto"/>
        <w:ind w:left="102" w:right="197"/>
        <w:jc w:val="both"/>
        <w:rPr>
          <w:rFonts w:ascii="Arial" w:eastAsia="Calibri" w:hAnsi="Arial" w:cs="Arial"/>
          <w:sz w:val="24"/>
          <w:szCs w:val="24"/>
          <w:lang w:val="es-CL"/>
        </w:rPr>
      </w:pPr>
      <w:r w:rsidRPr="00A3679D">
        <w:rPr>
          <w:rFonts w:ascii="Arial" w:eastAsia="Calibri" w:hAnsi="Arial" w:cs="Arial"/>
          <w:sz w:val="24"/>
          <w:szCs w:val="24"/>
          <w:lang w:val="es-CL"/>
        </w:rPr>
        <w:t xml:space="preserve">Cabe señalar que, en el marco de este procedimiento, las medidas de protección que resultan del caso son exclusivamente las citadas en el artículo 71 de la Ley </w:t>
      </w:r>
      <w:r w:rsidR="00C06E9C" w:rsidRPr="00A3679D">
        <w:rPr>
          <w:rFonts w:ascii="Arial" w:eastAsia="Calibri" w:hAnsi="Arial" w:cs="Arial"/>
          <w:sz w:val="24"/>
          <w:szCs w:val="24"/>
          <w:lang w:val="es-CL"/>
        </w:rPr>
        <w:t>N.º 19968</w:t>
      </w:r>
      <w:r w:rsidRPr="00A3679D">
        <w:rPr>
          <w:rFonts w:ascii="Arial" w:eastAsia="Calibri" w:hAnsi="Arial" w:cs="Arial"/>
          <w:sz w:val="24"/>
          <w:szCs w:val="24"/>
          <w:lang w:val="es-CL"/>
        </w:rPr>
        <w:t>, que son las siguientes:</w:t>
      </w:r>
    </w:p>
    <w:p w14:paraId="5FFA8DC7" w14:textId="77777777" w:rsidR="006725E2" w:rsidRPr="00A3679D" w:rsidRDefault="006725E2" w:rsidP="0014504C">
      <w:pPr>
        <w:spacing w:before="4" w:line="200" w:lineRule="exact"/>
        <w:jc w:val="both"/>
        <w:rPr>
          <w:rFonts w:ascii="Arial" w:hAnsi="Arial" w:cs="Arial"/>
          <w:sz w:val="24"/>
          <w:szCs w:val="24"/>
          <w:lang w:val="es-CL"/>
        </w:rPr>
      </w:pPr>
    </w:p>
    <w:p w14:paraId="2A1DFA30" w14:textId="77777777" w:rsidR="006725E2" w:rsidRPr="00A3679D" w:rsidRDefault="009B1267" w:rsidP="0014504C">
      <w:pPr>
        <w:ind w:left="102" w:right="507"/>
        <w:jc w:val="both"/>
        <w:rPr>
          <w:rFonts w:ascii="Arial" w:eastAsia="Calibri" w:hAnsi="Arial" w:cs="Arial"/>
          <w:sz w:val="24"/>
          <w:szCs w:val="24"/>
          <w:lang w:val="es-CL"/>
        </w:rPr>
      </w:pPr>
      <w:r w:rsidRPr="00A3679D">
        <w:rPr>
          <w:rFonts w:ascii="Arial" w:eastAsia="Calibri" w:hAnsi="Arial" w:cs="Arial"/>
          <w:sz w:val="24"/>
          <w:szCs w:val="24"/>
          <w:lang w:val="es-CL"/>
        </w:rPr>
        <w:t>a) Entrega inmediata del menor a sus padres o adultos que sean legalmente responsables de él.</w:t>
      </w:r>
    </w:p>
    <w:p w14:paraId="5B13D6AE" w14:textId="77777777" w:rsidR="006725E2" w:rsidRPr="00A3679D" w:rsidRDefault="006725E2" w:rsidP="0014504C">
      <w:pPr>
        <w:spacing w:before="18" w:line="220" w:lineRule="exact"/>
        <w:jc w:val="both"/>
        <w:rPr>
          <w:rFonts w:ascii="Arial" w:hAnsi="Arial" w:cs="Arial"/>
          <w:sz w:val="24"/>
          <w:szCs w:val="24"/>
          <w:lang w:val="es-CL"/>
        </w:rPr>
      </w:pPr>
    </w:p>
    <w:p w14:paraId="231FC9D9" w14:textId="77777777" w:rsidR="006725E2" w:rsidRPr="00A3679D" w:rsidRDefault="009B1267" w:rsidP="0014504C">
      <w:pPr>
        <w:spacing w:line="276" w:lineRule="auto"/>
        <w:ind w:left="102" w:right="198"/>
        <w:jc w:val="both"/>
        <w:rPr>
          <w:rFonts w:ascii="Arial" w:eastAsia="Calibri" w:hAnsi="Arial" w:cs="Arial"/>
          <w:sz w:val="24"/>
          <w:szCs w:val="24"/>
          <w:lang w:val="es-CL"/>
        </w:rPr>
      </w:pPr>
      <w:r w:rsidRPr="00A3679D">
        <w:rPr>
          <w:rFonts w:ascii="Arial" w:eastAsia="Calibri" w:hAnsi="Arial" w:cs="Arial"/>
          <w:sz w:val="24"/>
          <w:szCs w:val="24"/>
          <w:lang w:val="es-CL"/>
        </w:rPr>
        <w:t>Es decir, en el caso concreto se estima suficiente para dar resguardo al menor, el hecho de que sea colocado de vuelta con sus padres u otro adulto que posea su cuidado. Por ejemplo, podría ocurrir en el caso de que el menor se hubiera escapado de su hogar y encontrado en situación de calle.</w:t>
      </w:r>
    </w:p>
    <w:p w14:paraId="158F4E3F" w14:textId="77777777" w:rsidR="006725E2" w:rsidRPr="00A3679D" w:rsidRDefault="006725E2" w:rsidP="0014504C">
      <w:pPr>
        <w:spacing w:before="7" w:line="200" w:lineRule="exact"/>
        <w:jc w:val="both"/>
        <w:rPr>
          <w:rFonts w:ascii="Arial" w:hAnsi="Arial" w:cs="Arial"/>
          <w:sz w:val="24"/>
          <w:szCs w:val="24"/>
          <w:lang w:val="es-CL"/>
        </w:rPr>
      </w:pPr>
    </w:p>
    <w:p w14:paraId="35B97425" w14:textId="77777777" w:rsidR="006725E2" w:rsidRPr="00A3679D" w:rsidRDefault="009B1267" w:rsidP="0014504C">
      <w:pPr>
        <w:spacing w:line="276" w:lineRule="auto"/>
        <w:ind w:left="102" w:right="197"/>
        <w:jc w:val="both"/>
        <w:rPr>
          <w:rFonts w:ascii="Arial" w:eastAsia="Calibri" w:hAnsi="Arial" w:cs="Arial"/>
          <w:sz w:val="24"/>
          <w:szCs w:val="24"/>
          <w:lang w:val="es-CL"/>
        </w:rPr>
      </w:pPr>
      <w:r w:rsidRPr="00A3679D">
        <w:rPr>
          <w:rFonts w:ascii="Arial" w:eastAsia="Calibri" w:hAnsi="Arial" w:cs="Arial"/>
          <w:sz w:val="24"/>
          <w:szCs w:val="24"/>
          <w:lang w:val="es-CL"/>
        </w:rPr>
        <w:t>b) En caso de urgencia, la entrega del menor al cuidado de una persona o familia distintos de los padres o adultos legalmente responsables. En estos casos, el juez de familia deberá preferir a los parientes consanguíneos u otras personas que mantengan una relación de confianza con el menor.</w:t>
      </w:r>
    </w:p>
    <w:p w14:paraId="26A97E31" w14:textId="77777777" w:rsidR="006725E2" w:rsidRPr="00A3679D" w:rsidRDefault="006725E2" w:rsidP="0014504C">
      <w:pPr>
        <w:spacing w:before="4" w:line="200" w:lineRule="exact"/>
        <w:jc w:val="both"/>
        <w:rPr>
          <w:rFonts w:ascii="Arial" w:hAnsi="Arial" w:cs="Arial"/>
          <w:sz w:val="24"/>
          <w:szCs w:val="24"/>
          <w:lang w:val="es-CL"/>
        </w:rPr>
      </w:pPr>
    </w:p>
    <w:p w14:paraId="4F5AF3F8" w14:textId="7ABBF7D2" w:rsidR="006725E2" w:rsidRPr="00A3679D" w:rsidRDefault="009B1267" w:rsidP="0014504C">
      <w:pPr>
        <w:spacing w:line="276" w:lineRule="auto"/>
        <w:ind w:left="102" w:right="197"/>
        <w:jc w:val="both"/>
        <w:rPr>
          <w:rFonts w:ascii="Arial" w:eastAsia="Calibri" w:hAnsi="Arial" w:cs="Arial"/>
          <w:sz w:val="24"/>
          <w:szCs w:val="24"/>
          <w:lang w:val="es-CL"/>
        </w:rPr>
      </w:pPr>
      <w:r w:rsidRPr="00A3679D">
        <w:rPr>
          <w:rFonts w:ascii="Arial" w:eastAsia="Calibri" w:hAnsi="Arial" w:cs="Arial"/>
          <w:sz w:val="24"/>
          <w:szCs w:val="24"/>
          <w:lang w:val="es-CL"/>
        </w:rPr>
        <w:t xml:space="preserve">Vale decir, en estos casos el mismo juez designa en el momento a una persona o familia para que se haga cargo del menor, en el entendido de que, al menos de </w:t>
      </w:r>
      <w:r w:rsidR="00C06E9C" w:rsidRPr="00A3679D">
        <w:rPr>
          <w:rFonts w:ascii="Arial" w:eastAsia="Calibri" w:hAnsi="Arial" w:cs="Arial"/>
          <w:sz w:val="24"/>
          <w:szCs w:val="24"/>
          <w:lang w:val="es-CL"/>
        </w:rPr>
        <w:t>momento, parece</w:t>
      </w:r>
      <w:r w:rsidRPr="00A3679D">
        <w:rPr>
          <w:rFonts w:ascii="Arial" w:eastAsia="Calibri" w:hAnsi="Arial" w:cs="Arial"/>
          <w:sz w:val="24"/>
          <w:szCs w:val="24"/>
          <w:lang w:val="es-CL"/>
        </w:rPr>
        <w:t xml:space="preserve"> inconveniente que el mismo retorne con sus padres o adultos responsables, ya sea porque estos son quienes han maltratado al menor, ya sea porque han permitido dicho maltrato o no se pueden hacer cargo de un modo satisfactorio de las necesidades del niño, niña o adolescente. Normalmente, esto sucede en la medida que concurra a la audiencia respectiva alguna persona de confianza que explicite su disposición a asumir el cuidado del niño.</w:t>
      </w:r>
    </w:p>
    <w:p w14:paraId="6F4E4696" w14:textId="77777777" w:rsidR="006725E2" w:rsidRPr="00A3679D" w:rsidRDefault="006725E2" w:rsidP="0014504C">
      <w:pPr>
        <w:spacing w:before="7" w:line="200" w:lineRule="exact"/>
        <w:jc w:val="both"/>
        <w:rPr>
          <w:rFonts w:ascii="Arial" w:hAnsi="Arial" w:cs="Arial"/>
          <w:sz w:val="24"/>
          <w:szCs w:val="24"/>
          <w:lang w:val="es-CL"/>
        </w:rPr>
      </w:pPr>
    </w:p>
    <w:p w14:paraId="28F6CC00" w14:textId="77777777" w:rsidR="006725E2" w:rsidRDefault="009B1267" w:rsidP="0014504C">
      <w:pPr>
        <w:ind w:left="102" w:right="690"/>
        <w:jc w:val="both"/>
        <w:rPr>
          <w:rFonts w:ascii="Arial" w:eastAsia="Calibri" w:hAnsi="Arial" w:cs="Arial"/>
          <w:sz w:val="24"/>
          <w:szCs w:val="24"/>
          <w:lang w:val="es-CL"/>
        </w:rPr>
      </w:pPr>
      <w:r w:rsidRPr="00A3679D">
        <w:rPr>
          <w:rFonts w:ascii="Arial" w:eastAsia="Calibri" w:hAnsi="Arial" w:cs="Arial"/>
          <w:sz w:val="24"/>
          <w:szCs w:val="24"/>
          <w:lang w:val="es-CL"/>
        </w:rPr>
        <w:t>c) El ingreso a un programa de familias de acogida o un centro de diagnóstico o de residencia.</w:t>
      </w:r>
    </w:p>
    <w:p w14:paraId="1EFCD7DF" w14:textId="77777777" w:rsidR="00E65C62" w:rsidRPr="00A3679D" w:rsidRDefault="00E65C62" w:rsidP="0014504C">
      <w:pPr>
        <w:ind w:left="102" w:right="690"/>
        <w:jc w:val="both"/>
        <w:rPr>
          <w:rFonts w:ascii="Arial" w:eastAsia="Calibri" w:hAnsi="Arial" w:cs="Arial"/>
          <w:sz w:val="24"/>
          <w:szCs w:val="24"/>
          <w:lang w:val="es-CL"/>
        </w:rPr>
        <w:sectPr w:rsidR="00E65C62" w:rsidRPr="00A3679D" w:rsidSect="0014504C">
          <w:pgSz w:w="12240" w:h="15840"/>
          <w:pgMar w:top="1701" w:right="1457" w:bottom="284" w:left="1600" w:header="0" w:footer="868" w:gutter="0"/>
          <w:cols w:space="720"/>
        </w:sectPr>
      </w:pPr>
    </w:p>
    <w:p w14:paraId="64F23E81" w14:textId="176C04FD" w:rsidR="006725E2" w:rsidRPr="00A3679D" w:rsidRDefault="009B1267" w:rsidP="0014504C">
      <w:pPr>
        <w:spacing w:before="49" w:line="276" w:lineRule="auto"/>
        <w:ind w:left="102" w:right="196"/>
        <w:jc w:val="both"/>
        <w:rPr>
          <w:rFonts w:ascii="Arial" w:eastAsia="Calibri" w:hAnsi="Arial" w:cs="Arial"/>
          <w:sz w:val="24"/>
          <w:szCs w:val="24"/>
          <w:lang w:val="es-CL"/>
        </w:rPr>
      </w:pPr>
      <w:r w:rsidRPr="00A3679D">
        <w:rPr>
          <w:rFonts w:ascii="Arial" w:eastAsia="Calibri" w:hAnsi="Arial" w:cs="Arial"/>
          <w:sz w:val="24"/>
          <w:szCs w:val="24"/>
          <w:lang w:val="es-CL"/>
        </w:rPr>
        <w:lastRenderedPageBreak/>
        <w:t xml:space="preserve">Es relevante recordar que algunos programas de familias de acogida son ejecutados directamente por el Sename, mientras que otros son desarrollados por Organismos Colaboradores Acreditados (OCA) de aquel servicio. En cualquier caso, dichos programas se caracterizan por buscar y confiar </w:t>
      </w:r>
      <w:r w:rsidR="00C06E9C" w:rsidRPr="00A3679D">
        <w:rPr>
          <w:rFonts w:ascii="Arial" w:eastAsia="Calibri" w:hAnsi="Arial" w:cs="Arial"/>
          <w:sz w:val="24"/>
          <w:szCs w:val="24"/>
          <w:lang w:val="es-CL"/>
        </w:rPr>
        <w:t>al niño a una familia que se haga cargo temporalmente del mismo</w:t>
      </w:r>
      <w:r w:rsidRPr="00A3679D">
        <w:rPr>
          <w:rFonts w:ascii="Arial" w:eastAsia="Calibri" w:hAnsi="Arial" w:cs="Arial"/>
          <w:sz w:val="24"/>
          <w:szCs w:val="24"/>
          <w:lang w:val="es-CL"/>
        </w:rPr>
        <w:t xml:space="preserve">.  </w:t>
      </w:r>
      <w:r w:rsidR="00C06E9C" w:rsidRPr="00A3679D">
        <w:rPr>
          <w:rFonts w:ascii="Arial" w:eastAsia="Calibri" w:hAnsi="Arial" w:cs="Arial"/>
          <w:sz w:val="24"/>
          <w:szCs w:val="24"/>
          <w:lang w:val="es-CL"/>
        </w:rPr>
        <w:t>Dichas personas pueden</w:t>
      </w:r>
      <w:r w:rsidRPr="00A3679D">
        <w:rPr>
          <w:rFonts w:ascii="Arial" w:eastAsia="Calibri" w:hAnsi="Arial" w:cs="Arial"/>
          <w:sz w:val="24"/>
          <w:szCs w:val="24"/>
          <w:lang w:val="es-CL"/>
        </w:rPr>
        <w:t xml:space="preserve"> formar parte de la misma red familiar del menor, o puede tratarse de una familia completamente ajena a aquel.</w:t>
      </w:r>
    </w:p>
    <w:p w14:paraId="3C54D96B" w14:textId="77777777" w:rsidR="006725E2" w:rsidRPr="00A3679D" w:rsidRDefault="006725E2" w:rsidP="0014504C">
      <w:pPr>
        <w:spacing w:before="4" w:line="200" w:lineRule="exact"/>
        <w:jc w:val="both"/>
        <w:rPr>
          <w:rFonts w:ascii="Arial" w:hAnsi="Arial" w:cs="Arial"/>
          <w:sz w:val="24"/>
          <w:szCs w:val="24"/>
          <w:lang w:val="es-CL"/>
        </w:rPr>
      </w:pPr>
    </w:p>
    <w:p w14:paraId="1E25AFB2" w14:textId="7F4925AB" w:rsidR="006725E2" w:rsidRPr="00A3679D" w:rsidRDefault="009B1267" w:rsidP="0014504C">
      <w:pPr>
        <w:spacing w:line="276" w:lineRule="auto"/>
        <w:ind w:left="102" w:right="198"/>
        <w:jc w:val="both"/>
        <w:rPr>
          <w:rFonts w:ascii="Arial" w:eastAsia="Calibri" w:hAnsi="Arial" w:cs="Arial"/>
          <w:sz w:val="24"/>
          <w:szCs w:val="24"/>
          <w:lang w:val="es-CL"/>
        </w:rPr>
      </w:pPr>
      <w:r w:rsidRPr="00A3679D">
        <w:rPr>
          <w:rFonts w:ascii="Arial" w:eastAsia="Calibri" w:hAnsi="Arial" w:cs="Arial"/>
          <w:sz w:val="24"/>
          <w:szCs w:val="24"/>
          <w:lang w:val="es-CL"/>
        </w:rPr>
        <w:t xml:space="preserve">Por otro lado, cabe recordar también que los centros de diagnóstico acogen temporalmente a un niño, por tiempo breve, para el solo efecto de emitir un informe relativo a su situación, que pueda </w:t>
      </w:r>
      <w:r w:rsidR="00C06E9C" w:rsidRPr="00A3679D">
        <w:rPr>
          <w:rFonts w:ascii="Arial" w:eastAsia="Calibri" w:hAnsi="Arial" w:cs="Arial"/>
          <w:sz w:val="24"/>
          <w:szCs w:val="24"/>
          <w:lang w:val="es-CL"/>
        </w:rPr>
        <w:t>ser ponderado por</w:t>
      </w:r>
      <w:r w:rsidRPr="00A3679D">
        <w:rPr>
          <w:rFonts w:ascii="Arial" w:eastAsia="Calibri" w:hAnsi="Arial" w:cs="Arial"/>
          <w:sz w:val="24"/>
          <w:szCs w:val="24"/>
          <w:lang w:val="es-CL"/>
        </w:rPr>
        <w:t xml:space="preserve"> el </w:t>
      </w:r>
      <w:r w:rsidR="00C06E9C" w:rsidRPr="00A3679D">
        <w:rPr>
          <w:rFonts w:ascii="Arial" w:eastAsia="Calibri" w:hAnsi="Arial" w:cs="Arial"/>
          <w:sz w:val="24"/>
          <w:szCs w:val="24"/>
          <w:lang w:val="es-CL"/>
        </w:rPr>
        <w:t>tribunal para</w:t>
      </w:r>
      <w:r w:rsidRPr="00A3679D">
        <w:rPr>
          <w:rFonts w:ascii="Arial" w:eastAsia="Calibri" w:hAnsi="Arial" w:cs="Arial"/>
          <w:sz w:val="24"/>
          <w:szCs w:val="24"/>
          <w:lang w:val="es-CL"/>
        </w:rPr>
        <w:t xml:space="preserve">   tomar </w:t>
      </w:r>
      <w:r w:rsidR="00C06E9C" w:rsidRPr="00A3679D">
        <w:rPr>
          <w:rFonts w:ascii="Arial" w:eastAsia="Calibri" w:hAnsi="Arial" w:cs="Arial"/>
          <w:sz w:val="24"/>
          <w:szCs w:val="24"/>
          <w:lang w:val="es-CL"/>
        </w:rPr>
        <w:t>una decisión a</w:t>
      </w:r>
      <w:r w:rsidRPr="00A3679D">
        <w:rPr>
          <w:rFonts w:ascii="Arial" w:eastAsia="Calibri" w:hAnsi="Arial" w:cs="Arial"/>
          <w:sz w:val="24"/>
          <w:szCs w:val="24"/>
          <w:lang w:val="es-CL"/>
        </w:rPr>
        <w:t xml:space="preserve"> su respecto. Por su </w:t>
      </w:r>
      <w:r w:rsidR="00C06E9C" w:rsidRPr="00A3679D">
        <w:rPr>
          <w:rFonts w:ascii="Arial" w:eastAsia="Calibri" w:hAnsi="Arial" w:cs="Arial"/>
          <w:sz w:val="24"/>
          <w:szCs w:val="24"/>
          <w:lang w:val="es-CL"/>
        </w:rPr>
        <w:t>parte, los</w:t>
      </w:r>
      <w:r w:rsidRPr="00A3679D">
        <w:rPr>
          <w:rFonts w:ascii="Arial" w:eastAsia="Calibri" w:hAnsi="Arial" w:cs="Arial"/>
          <w:sz w:val="24"/>
          <w:szCs w:val="24"/>
          <w:lang w:val="es-CL"/>
        </w:rPr>
        <w:t xml:space="preserve"> centros residenciales o residencias acogen a niños por periodos más extendidos, haciéndose cargo de su </w:t>
      </w:r>
      <w:r w:rsidR="00C06E9C" w:rsidRPr="00A3679D">
        <w:rPr>
          <w:rFonts w:ascii="Arial" w:eastAsia="Calibri" w:hAnsi="Arial" w:cs="Arial"/>
          <w:sz w:val="24"/>
          <w:szCs w:val="24"/>
          <w:lang w:val="es-CL"/>
        </w:rPr>
        <w:t>cuidado, crianza</w:t>
      </w:r>
      <w:r w:rsidRPr="00A3679D">
        <w:rPr>
          <w:rFonts w:ascii="Arial" w:eastAsia="Calibri" w:hAnsi="Arial" w:cs="Arial"/>
          <w:sz w:val="24"/>
          <w:szCs w:val="24"/>
          <w:lang w:val="es-CL"/>
        </w:rPr>
        <w:t xml:space="preserve">   y   educación.   Ambos   centros   son   normalmente   ejecutados   por   parte   de Organismos Colaboradores Acreditados de la red Sename, pero algunos de ellos —los Centros de </w:t>
      </w:r>
      <w:r w:rsidR="00C06E9C" w:rsidRPr="00A3679D">
        <w:rPr>
          <w:rFonts w:ascii="Arial" w:eastAsia="Calibri" w:hAnsi="Arial" w:cs="Arial"/>
          <w:sz w:val="24"/>
          <w:szCs w:val="24"/>
          <w:lang w:val="es-CL"/>
        </w:rPr>
        <w:t>Reparación Especializada de Administración Directa [</w:t>
      </w:r>
      <w:r w:rsidRPr="00A3679D">
        <w:rPr>
          <w:rFonts w:ascii="Arial" w:eastAsia="Calibri" w:hAnsi="Arial" w:cs="Arial"/>
          <w:sz w:val="24"/>
          <w:szCs w:val="24"/>
          <w:lang w:val="es-CL"/>
        </w:rPr>
        <w:t xml:space="preserve">CREAD]—  </w:t>
      </w:r>
      <w:r w:rsidR="00C06E9C" w:rsidRPr="00A3679D">
        <w:rPr>
          <w:rFonts w:ascii="Arial" w:eastAsia="Calibri" w:hAnsi="Arial" w:cs="Arial"/>
          <w:sz w:val="24"/>
          <w:szCs w:val="24"/>
          <w:lang w:val="es-CL"/>
        </w:rPr>
        <w:t>corresponden a centros que son</w:t>
      </w:r>
      <w:r w:rsidRPr="00A3679D">
        <w:rPr>
          <w:rFonts w:ascii="Arial" w:eastAsia="Calibri" w:hAnsi="Arial" w:cs="Arial"/>
          <w:sz w:val="24"/>
          <w:szCs w:val="24"/>
          <w:lang w:val="es-CL"/>
        </w:rPr>
        <w:t xml:space="preserve"> desarrollados por Sename mismo, a través de sus funcionarios.</w:t>
      </w:r>
    </w:p>
    <w:p w14:paraId="26D200A1" w14:textId="77777777" w:rsidR="006725E2" w:rsidRPr="00A3679D" w:rsidRDefault="006725E2" w:rsidP="0014504C">
      <w:pPr>
        <w:spacing w:before="4" w:line="200" w:lineRule="exact"/>
        <w:jc w:val="both"/>
        <w:rPr>
          <w:rFonts w:ascii="Arial" w:hAnsi="Arial" w:cs="Arial"/>
          <w:sz w:val="24"/>
          <w:szCs w:val="24"/>
          <w:lang w:val="es-CL"/>
        </w:rPr>
      </w:pPr>
    </w:p>
    <w:p w14:paraId="616EE678" w14:textId="77777777" w:rsidR="006725E2" w:rsidRPr="00A3679D" w:rsidRDefault="009B1267" w:rsidP="0014504C">
      <w:pPr>
        <w:spacing w:line="276" w:lineRule="auto"/>
        <w:ind w:left="102" w:right="198"/>
        <w:jc w:val="both"/>
        <w:rPr>
          <w:rFonts w:ascii="Arial" w:eastAsia="Calibri" w:hAnsi="Arial" w:cs="Arial"/>
          <w:sz w:val="24"/>
          <w:szCs w:val="24"/>
          <w:lang w:val="es-CL"/>
        </w:rPr>
      </w:pPr>
      <w:r w:rsidRPr="00A3679D">
        <w:rPr>
          <w:rFonts w:ascii="Arial" w:eastAsia="Calibri" w:hAnsi="Arial" w:cs="Arial"/>
          <w:sz w:val="24"/>
          <w:szCs w:val="24"/>
          <w:lang w:val="es-CL"/>
        </w:rPr>
        <w:t>Dado que estas medidas afectan en mayor medida el derecho del niño, niña o adolescente a estar con sus padres y familia nuclear, evidentemente deben ser aplicadas de forma excepcional, y solo en tanto las acciones anteriores no sean eficaces para resguardar los derechos afectados.</w:t>
      </w:r>
    </w:p>
    <w:p w14:paraId="768C7C75" w14:textId="77777777" w:rsidR="006725E2" w:rsidRPr="00A3679D" w:rsidRDefault="006725E2" w:rsidP="0014504C">
      <w:pPr>
        <w:spacing w:before="4" w:line="200" w:lineRule="exact"/>
        <w:jc w:val="both"/>
        <w:rPr>
          <w:rFonts w:ascii="Arial" w:hAnsi="Arial" w:cs="Arial"/>
          <w:sz w:val="24"/>
          <w:szCs w:val="24"/>
          <w:lang w:val="es-CL"/>
        </w:rPr>
      </w:pPr>
    </w:p>
    <w:p w14:paraId="068F7FCE" w14:textId="77777777" w:rsidR="006725E2" w:rsidRPr="00A3679D" w:rsidRDefault="009B1267" w:rsidP="0014504C">
      <w:pPr>
        <w:spacing w:line="278" w:lineRule="auto"/>
        <w:ind w:left="102" w:right="203"/>
        <w:jc w:val="both"/>
        <w:rPr>
          <w:rFonts w:ascii="Arial" w:eastAsia="Calibri" w:hAnsi="Arial" w:cs="Arial"/>
          <w:sz w:val="24"/>
          <w:szCs w:val="24"/>
          <w:lang w:val="es-CL"/>
        </w:rPr>
      </w:pPr>
      <w:r w:rsidRPr="00A3679D">
        <w:rPr>
          <w:rFonts w:ascii="Arial" w:eastAsia="Calibri" w:hAnsi="Arial" w:cs="Arial"/>
          <w:sz w:val="24"/>
          <w:szCs w:val="24"/>
          <w:lang w:val="es-CL"/>
        </w:rPr>
        <w:t>d) La concurrencia del niño, niña o adolescente, y/o las personas que los tengan a su cuidado, a un programa de apoyo, reparación u orientación.</w:t>
      </w:r>
    </w:p>
    <w:p w14:paraId="4A26B982" w14:textId="77777777" w:rsidR="006725E2" w:rsidRPr="00A3679D" w:rsidRDefault="006725E2" w:rsidP="0014504C">
      <w:pPr>
        <w:spacing w:before="2" w:line="200" w:lineRule="exact"/>
        <w:jc w:val="both"/>
        <w:rPr>
          <w:rFonts w:ascii="Arial" w:hAnsi="Arial" w:cs="Arial"/>
          <w:sz w:val="24"/>
          <w:szCs w:val="24"/>
          <w:lang w:val="es-CL"/>
        </w:rPr>
      </w:pPr>
    </w:p>
    <w:p w14:paraId="4AA7887E" w14:textId="77777777" w:rsidR="006725E2" w:rsidRPr="00A3679D" w:rsidRDefault="009B1267" w:rsidP="0014504C">
      <w:pPr>
        <w:spacing w:line="276" w:lineRule="auto"/>
        <w:ind w:left="102" w:right="199"/>
        <w:jc w:val="both"/>
        <w:rPr>
          <w:rFonts w:ascii="Arial" w:eastAsia="Calibri" w:hAnsi="Arial" w:cs="Arial"/>
          <w:sz w:val="24"/>
          <w:szCs w:val="24"/>
          <w:lang w:val="es-CL"/>
        </w:rPr>
      </w:pPr>
      <w:r w:rsidRPr="00A3679D">
        <w:rPr>
          <w:rFonts w:ascii="Arial" w:eastAsia="Calibri" w:hAnsi="Arial" w:cs="Arial"/>
          <w:sz w:val="24"/>
          <w:szCs w:val="24"/>
          <w:lang w:val="es-CL"/>
        </w:rPr>
        <w:t>Es decir, se deriva al menor de edad, sea con su familia o no, a un programa desarrollado por algún Organismo Colaborador Acreditado de Sename, u otra institución que desarrolle acciones para la protección de la infancia, a fin de que se realicen con él, o ellos, acciones que les sirvan de apoyo u orientación, o que permitan la reparación del daño ocasionado. Por ejemplo, acciones de gestión de redes de educación o salud, o tratamiento psiquiátrico, psicológico, etc.</w:t>
      </w:r>
    </w:p>
    <w:p w14:paraId="182C2291" w14:textId="77777777" w:rsidR="006725E2" w:rsidRPr="00A3679D" w:rsidRDefault="006725E2" w:rsidP="0014504C">
      <w:pPr>
        <w:spacing w:before="5" w:line="200" w:lineRule="exact"/>
        <w:jc w:val="both"/>
        <w:rPr>
          <w:rFonts w:ascii="Arial" w:hAnsi="Arial" w:cs="Arial"/>
          <w:sz w:val="24"/>
          <w:szCs w:val="24"/>
          <w:lang w:val="es-CL"/>
        </w:rPr>
      </w:pPr>
    </w:p>
    <w:p w14:paraId="7036D184" w14:textId="46029629" w:rsidR="006725E2" w:rsidRPr="00A3679D" w:rsidRDefault="009B1267" w:rsidP="0014504C">
      <w:pPr>
        <w:spacing w:line="276" w:lineRule="auto"/>
        <w:ind w:left="102" w:right="198"/>
        <w:jc w:val="both"/>
        <w:rPr>
          <w:rFonts w:ascii="Arial" w:eastAsia="Calibri" w:hAnsi="Arial" w:cs="Arial"/>
          <w:sz w:val="24"/>
          <w:szCs w:val="24"/>
          <w:lang w:val="es-CL"/>
        </w:rPr>
      </w:pPr>
      <w:r w:rsidRPr="00A3679D">
        <w:rPr>
          <w:rFonts w:ascii="Arial" w:eastAsia="Calibri" w:hAnsi="Arial" w:cs="Arial"/>
          <w:sz w:val="24"/>
          <w:szCs w:val="24"/>
          <w:lang w:val="es-CL"/>
        </w:rPr>
        <w:t xml:space="preserve">Cabe destacar que, para los efectos de esta medida y la anterior, y conforme a lo dispuesto en el artículo 80 bis de la Ley </w:t>
      </w:r>
      <w:r w:rsidR="00C06E9C" w:rsidRPr="00A3679D">
        <w:rPr>
          <w:rFonts w:ascii="Arial" w:eastAsia="Calibri" w:hAnsi="Arial" w:cs="Arial"/>
          <w:sz w:val="24"/>
          <w:szCs w:val="24"/>
          <w:lang w:val="es-CL"/>
        </w:rPr>
        <w:t>N.º 19968</w:t>
      </w:r>
      <w:r w:rsidRPr="00A3679D">
        <w:rPr>
          <w:rFonts w:ascii="Arial" w:eastAsia="Calibri" w:hAnsi="Arial" w:cs="Arial"/>
          <w:sz w:val="24"/>
          <w:szCs w:val="24"/>
          <w:lang w:val="es-CL"/>
        </w:rPr>
        <w:t>, el Sename debe comunicar periódicamente a los juzgados de familia su oferta programática en materia de protección, es decir, las líneas de acción de Oficinas de Protección de Derechos (OPD), programas, residencias y diagnósticos que existan en la región. Ello permitirá al juez saber de antemano cuáles son las posibilidades específicas con las cuales se cuenta ante los casos concretos que se le presenten.</w:t>
      </w:r>
    </w:p>
    <w:p w14:paraId="0210A1AE" w14:textId="77777777" w:rsidR="006725E2" w:rsidRPr="00A3679D" w:rsidRDefault="006725E2" w:rsidP="0014504C">
      <w:pPr>
        <w:spacing w:before="5" w:line="200" w:lineRule="exact"/>
        <w:jc w:val="both"/>
        <w:rPr>
          <w:rFonts w:ascii="Arial" w:hAnsi="Arial" w:cs="Arial"/>
          <w:sz w:val="24"/>
          <w:szCs w:val="24"/>
          <w:lang w:val="es-CL"/>
        </w:rPr>
      </w:pPr>
    </w:p>
    <w:p w14:paraId="531732E7" w14:textId="77777777" w:rsidR="006725E2" w:rsidRPr="00A3679D" w:rsidRDefault="009B1267" w:rsidP="0014504C">
      <w:pPr>
        <w:spacing w:line="276" w:lineRule="auto"/>
        <w:ind w:left="102" w:right="199"/>
        <w:jc w:val="both"/>
        <w:rPr>
          <w:rFonts w:ascii="Arial" w:eastAsia="Calibri" w:hAnsi="Arial" w:cs="Arial"/>
          <w:sz w:val="24"/>
          <w:szCs w:val="24"/>
          <w:lang w:val="es-CL"/>
        </w:rPr>
      </w:pPr>
      <w:r w:rsidRPr="00A3679D">
        <w:rPr>
          <w:rFonts w:ascii="Arial" w:eastAsia="Calibri" w:hAnsi="Arial" w:cs="Arial"/>
          <w:sz w:val="24"/>
          <w:szCs w:val="24"/>
          <w:lang w:val="es-CL"/>
        </w:rPr>
        <w:lastRenderedPageBreak/>
        <w:t>e) Suspensión del derecho a mantener una relación directa y regular —usualmente conocido como el derecho a “visitas”— con el niño, niña o adolescente. Lo anterior, incluso si tal régimen se haya regulado judicialmente.</w:t>
      </w:r>
    </w:p>
    <w:p w14:paraId="3C08A595" w14:textId="77777777" w:rsidR="006725E2" w:rsidRPr="00A3679D" w:rsidRDefault="006725E2" w:rsidP="0014504C">
      <w:pPr>
        <w:spacing w:before="4" w:line="200" w:lineRule="exact"/>
        <w:jc w:val="both"/>
        <w:rPr>
          <w:rFonts w:ascii="Arial" w:hAnsi="Arial" w:cs="Arial"/>
          <w:sz w:val="24"/>
          <w:szCs w:val="24"/>
          <w:lang w:val="es-CL"/>
        </w:rPr>
      </w:pPr>
    </w:p>
    <w:p w14:paraId="32C5118F" w14:textId="77777777" w:rsidR="006725E2" w:rsidRDefault="009B1267" w:rsidP="0014504C">
      <w:pPr>
        <w:spacing w:line="277" w:lineRule="auto"/>
        <w:ind w:left="102" w:right="201"/>
        <w:jc w:val="both"/>
        <w:rPr>
          <w:rFonts w:ascii="Arial" w:eastAsia="Calibri" w:hAnsi="Arial" w:cs="Arial"/>
          <w:sz w:val="24"/>
          <w:szCs w:val="24"/>
          <w:lang w:val="es-CL"/>
        </w:rPr>
      </w:pPr>
      <w:r w:rsidRPr="00A3679D">
        <w:rPr>
          <w:rFonts w:ascii="Arial" w:eastAsia="Calibri" w:hAnsi="Arial" w:cs="Arial"/>
          <w:sz w:val="24"/>
          <w:szCs w:val="24"/>
          <w:lang w:val="es-CL"/>
        </w:rPr>
        <w:t>f) Prohibición o limitación de la presencia del ofensor —es decir, el adulto que cometió el maltrato o vulneración de derechos— en el hogar común, o sea, el domicilio que compartía con el menor de edad afectado.</w:t>
      </w:r>
    </w:p>
    <w:p w14:paraId="4D3F58EA" w14:textId="77777777" w:rsidR="00E65C62" w:rsidRDefault="00E65C62" w:rsidP="0014504C">
      <w:pPr>
        <w:spacing w:before="49" w:line="279" w:lineRule="auto"/>
        <w:ind w:left="102" w:right="206"/>
        <w:jc w:val="both"/>
        <w:rPr>
          <w:rFonts w:ascii="Arial" w:eastAsia="Calibri" w:hAnsi="Arial" w:cs="Arial"/>
          <w:sz w:val="24"/>
          <w:szCs w:val="24"/>
          <w:lang w:val="es-CL"/>
        </w:rPr>
      </w:pPr>
    </w:p>
    <w:p w14:paraId="1242EB2B" w14:textId="77777777" w:rsidR="006725E2" w:rsidRPr="00A3679D" w:rsidRDefault="009B1267" w:rsidP="0014504C">
      <w:pPr>
        <w:spacing w:before="49" w:line="279" w:lineRule="auto"/>
        <w:ind w:left="102" w:right="206"/>
        <w:jc w:val="both"/>
        <w:rPr>
          <w:rFonts w:ascii="Arial" w:eastAsia="Calibri" w:hAnsi="Arial" w:cs="Arial"/>
          <w:sz w:val="24"/>
          <w:szCs w:val="24"/>
          <w:lang w:val="es-CL"/>
        </w:rPr>
      </w:pPr>
      <w:r w:rsidRPr="00A3679D">
        <w:rPr>
          <w:rFonts w:ascii="Arial" w:eastAsia="Calibri" w:hAnsi="Arial" w:cs="Arial"/>
          <w:sz w:val="24"/>
          <w:szCs w:val="24"/>
          <w:lang w:val="es-CL"/>
        </w:rPr>
        <w:t>g)  Prohibición o limitación de la concurrencia del ofensor a lugar de estudio del menor de edad, o a otros lugares donde este último permanezca, visite o concurra habitualmente.</w:t>
      </w:r>
    </w:p>
    <w:p w14:paraId="2C448226" w14:textId="77777777" w:rsidR="006725E2" w:rsidRPr="00A3679D" w:rsidRDefault="006725E2" w:rsidP="0014504C">
      <w:pPr>
        <w:spacing w:before="2" w:line="200" w:lineRule="exact"/>
        <w:jc w:val="both"/>
        <w:rPr>
          <w:rFonts w:ascii="Arial" w:hAnsi="Arial" w:cs="Arial"/>
          <w:sz w:val="24"/>
          <w:szCs w:val="24"/>
          <w:lang w:val="es-CL"/>
        </w:rPr>
      </w:pPr>
    </w:p>
    <w:p w14:paraId="5B41C81D" w14:textId="3A347153" w:rsidR="006725E2" w:rsidRPr="00A3679D" w:rsidRDefault="009B1267" w:rsidP="0014504C">
      <w:pPr>
        <w:spacing w:line="276" w:lineRule="auto"/>
        <w:ind w:left="102" w:right="199"/>
        <w:jc w:val="both"/>
        <w:rPr>
          <w:rFonts w:ascii="Arial" w:eastAsia="Calibri" w:hAnsi="Arial" w:cs="Arial"/>
          <w:sz w:val="24"/>
          <w:szCs w:val="24"/>
          <w:lang w:val="es-CL"/>
        </w:rPr>
      </w:pPr>
      <w:r w:rsidRPr="00A3679D">
        <w:rPr>
          <w:rFonts w:ascii="Arial" w:eastAsia="Calibri" w:hAnsi="Arial" w:cs="Arial"/>
          <w:sz w:val="24"/>
          <w:szCs w:val="24"/>
          <w:lang w:val="es-CL"/>
        </w:rPr>
        <w:t xml:space="preserve">Las tres medidas anteriores implican alejar del niño, niña o adolescente al sujeto que ha cometido el maltrato o vulneración de derechos. Para tal efecto, dicho individuo incluso puede ser separado </w:t>
      </w:r>
      <w:r w:rsidR="00C06E9C" w:rsidRPr="00A3679D">
        <w:rPr>
          <w:rFonts w:ascii="Arial" w:eastAsia="Calibri" w:hAnsi="Arial" w:cs="Arial"/>
          <w:sz w:val="24"/>
          <w:szCs w:val="24"/>
          <w:lang w:val="es-CL"/>
        </w:rPr>
        <w:t>del domicilio en que residía junto con el menor, o verse impedido de concurrir a su colegio, al</w:t>
      </w:r>
      <w:r w:rsidRPr="00A3679D">
        <w:rPr>
          <w:rFonts w:ascii="Arial" w:eastAsia="Calibri" w:hAnsi="Arial" w:cs="Arial"/>
          <w:sz w:val="24"/>
          <w:szCs w:val="24"/>
          <w:lang w:val="es-CL"/>
        </w:rPr>
        <w:t xml:space="preserve"> centro asistencial donde se atienda, al centro de diagnóstico o residencial al cual fuere derivado, etc.</w:t>
      </w:r>
    </w:p>
    <w:p w14:paraId="05A6F859" w14:textId="77777777" w:rsidR="006725E2" w:rsidRPr="00A3679D" w:rsidRDefault="006725E2" w:rsidP="0014504C">
      <w:pPr>
        <w:spacing w:before="4" w:line="200" w:lineRule="exact"/>
        <w:jc w:val="both"/>
        <w:rPr>
          <w:rFonts w:ascii="Arial" w:hAnsi="Arial" w:cs="Arial"/>
          <w:sz w:val="24"/>
          <w:szCs w:val="24"/>
          <w:lang w:val="es-CL"/>
        </w:rPr>
      </w:pPr>
    </w:p>
    <w:p w14:paraId="719232D0" w14:textId="77777777" w:rsidR="006725E2" w:rsidRPr="00A3679D" w:rsidRDefault="009B1267" w:rsidP="0014504C">
      <w:pPr>
        <w:spacing w:line="278" w:lineRule="auto"/>
        <w:ind w:left="102" w:right="197"/>
        <w:jc w:val="both"/>
        <w:rPr>
          <w:rFonts w:ascii="Arial" w:eastAsia="Calibri" w:hAnsi="Arial" w:cs="Arial"/>
          <w:sz w:val="24"/>
          <w:szCs w:val="24"/>
          <w:lang w:val="es-CL"/>
        </w:rPr>
      </w:pPr>
      <w:r w:rsidRPr="00A3679D">
        <w:rPr>
          <w:rFonts w:ascii="Arial" w:eastAsia="Calibri" w:hAnsi="Arial" w:cs="Arial"/>
          <w:sz w:val="24"/>
          <w:szCs w:val="24"/>
          <w:lang w:val="es-CL"/>
        </w:rPr>
        <w:t>h) La internación en un establecimiento hospitalario, psiquiátrico o de tratamiento especializado, según corresponda, en la medida que sea indispensable para resguardar la vida o salud del menor.</w:t>
      </w:r>
    </w:p>
    <w:p w14:paraId="10B45684" w14:textId="77777777" w:rsidR="006725E2" w:rsidRPr="00A3679D" w:rsidRDefault="006725E2" w:rsidP="0014504C">
      <w:pPr>
        <w:spacing w:before="2" w:line="200" w:lineRule="exact"/>
        <w:jc w:val="both"/>
        <w:rPr>
          <w:rFonts w:ascii="Arial" w:hAnsi="Arial" w:cs="Arial"/>
          <w:sz w:val="24"/>
          <w:szCs w:val="24"/>
          <w:lang w:val="es-CL"/>
        </w:rPr>
      </w:pPr>
    </w:p>
    <w:p w14:paraId="7167D0A7" w14:textId="77777777" w:rsidR="006725E2" w:rsidRPr="00A3679D" w:rsidRDefault="009B1267" w:rsidP="0014504C">
      <w:pPr>
        <w:spacing w:line="276" w:lineRule="auto"/>
        <w:ind w:left="102" w:right="202"/>
        <w:jc w:val="both"/>
        <w:rPr>
          <w:rFonts w:ascii="Arial" w:eastAsia="Calibri" w:hAnsi="Arial" w:cs="Arial"/>
          <w:sz w:val="24"/>
          <w:szCs w:val="24"/>
          <w:lang w:val="es-CL"/>
        </w:rPr>
      </w:pPr>
      <w:r w:rsidRPr="00A3679D">
        <w:rPr>
          <w:rFonts w:ascii="Arial" w:eastAsia="Calibri" w:hAnsi="Arial" w:cs="Arial"/>
          <w:sz w:val="24"/>
          <w:szCs w:val="24"/>
          <w:lang w:val="es-CL"/>
        </w:rPr>
        <w:t>Cabe resaltar que, al igual que en el caso de la derivación a familias de acogida o la internación en un centro diagnóstico o residencial, este tipo de internación debiese aplicarse excepcionalmente, ya que impone el alejamiento del menor de su núcleo familiar.</w:t>
      </w:r>
    </w:p>
    <w:p w14:paraId="36BC9A8B" w14:textId="77777777" w:rsidR="006725E2" w:rsidRPr="00A3679D" w:rsidRDefault="006725E2" w:rsidP="0014504C">
      <w:pPr>
        <w:spacing w:before="4" w:line="200" w:lineRule="exact"/>
        <w:jc w:val="both"/>
        <w:rPr>
          <w:rFonts w:ascii="Arial" w:hAnsi="Arial" w:cs="Arial"/>
          <w:sz w:val="24"/>
          <w:szCs w:val="24"/>
          <w:lang w:val="es-CL"/>
        </w:rPr>
      </w:pPr>
    </w:p>
    <w:p w14:paraId="7C819458" w14:textId="77777777" w:rsidR="006725E2" w:rsidRPr="00A3679D" w:rsidRDefault="009B1267" w:rsidP="0014504C">
      <w:pPr>
        <w:spacing w:line="276" w:lineRule="auto"/>
        <w:ind w:left="102" w:right="197"/>
        <w:jc w:val="both"/>
        <w:rPr>
          <w:rFonts w:ascii="Arial" w:eastAsia="Calibri" w:hAnsi="Arial" w:cs="Arial"/>
          <w:sz w:val="24"/>
          <w:szCs w:val="24"/>
          <w:lang w:val="es-CL"/>
        </w:rPr>
      </w:pPr>
      <w:r w:rsidRPr="00A3679D">
        <w:rPr>
          <w:rFonts w:ascii="Arial" w:eastAsia="Calibri" w:hAnsi="Arial" w:cs="Arial"/>
          <w:sz w:val="24"/>
          <w:szCs w:val="24"/>
          <w:lang w:val="es-CL"/>
        </w:rPr>
        <w:t>i) La prohibición de salir del país del menor afectado. Es decir, se resguarda que el menor no pueda salir del país, ni siquiera acompañado o con permiso de sus padres u otros adultos responsables. Evidentemente, ello impide que este menor pueda ser sustraído hacia el extranjero y, de tal modo, se burle la acción de la justicia chilena.</w:t>
      </w:r>
    </w:p>
    <w:p w14:paraId="1224E99C" w14:textId="77777777" w:rsidR="006725E2" w:rsidRPr="00A3679D" w:rsidRDefault="006725E2" w:rsidP="0014504C">
      <w:pPr>
        <w:spacing w:before="4" w:line="200" w:lineRule="exact"/>
        <w:jc w:val="both"/>
        <w:rPr>
          <w:rFonts w:ascii="Arial" w:hAnsi="Arial" w:cs="Arial"/>
          <w:sz w:val="24"/>
          <w:szCs w:val="24"/>
          <w:lang w:val="es-CL"/>
        </w:rPr>
      </w:pPr>
    </w:p>
    <w:p w14:paraId="2D22C00B" w14:textId="77777777" w:rsidR="006725E2" w:rsidRPr="00A3679D" w:rsidRDefault="009B1267" w:rsidP="0014504C">
      <w:pPr>
        <w:spacing w:line="276" w:lineRule="auto"/>
        <w:ind w:left="102" w:right="199"/>
        <w:jc w:val="both"/>
        <w:rPr>
          <w:rFonts w:ascii="Arial" w:eastAsia="Calibri" w:hAnsi="Arial" w:cs="Arial"/>
          <w:sz w:val="24"/>
          <w:szCs w:val="24"/>
          <w:lang w:val="es-CL"/>
        </w:rPr>
      </w:pPr>
      <w:r w:rsidRPr="00A3679D">
        <w:rPr>
          <w:rFonts w:ascii="Arial" w:eastAsia="Calibri" w:hAnsi="Arial" w:cs="Arial"/>
          <w:sz w:val="24"/>
          <w:szCs w:val="24"/>
          <w:lang w:val="es-CL"/>
        </w:rPr>
        <w:t>Al instante de dictar sentencia y adoptar alguna medida, el juez deberá indicar el plazo por el cual la misma tendrá vigencia. Ese plazo no puede exceder los noventa días, sin perjuicio, en todo caso, de que la medida pueda ser renovada, suspendida o cesada anticipadamente, según se explicará.</w:t>
      </w:r>
    </w:p>
    <w:p w14:paraId="292E2C95" w14:textId="77777777" w:rsidR="006725E2" w:rsidRPr="00A3679D" w:rsidRDefault="006725E2" w:rsidP="0014504C">
      <w:pPr>
        <w:spacing w:before="2" w:line="100" w:lineRule="exact"/>
        <w:jc w:val="both"/>
        <w:rPr>
          <w:rFonts w:ascii="Arial" w:hAnsi="Arial" w:cs="Arial"/>
          <w:sz w:val="24"/>
          <w:szCs w:val="24"/>
          <w:lang w:val="es-CL"/>
        </w:rPr>
      </w:pPr>
    </w:p>
    <w:p w14:paraId="6B7107A6" w14:textId="77777777" w:rsidR="006725E2" w:rsidRPr="00A3679D" w:rsidRDefault="006725E2" w:rsidP="0014504C">
      <w:pPr>
        <w:spacing w:line="200" w:lineRule="exact"/>
        <w:jc w:val="both"/>
        <w:rPr>
          <w:rFonts w:ascii="Arial" w:hAnsi="Arial" w:cs="Arial"/>
          <w:sz w:val="24"/>
          <w:szCs w:val="24"/>
          <w:lang w:val="es-CL"/>
        </w:rPr>
      </w:pPr>
    </w:p>
    <w:p w14:paraId="6A3F5BFF" w14:textId="77777777" w:rsidR="006725E2" w:rsidRPr="00A3679D" w:rsidRDefault="006725E2" w:rsidP="0014504C">
      <w:pPr>
        <w:spacing w:line="200" w:lineRule="exact"/>
        <w:jc w:val="both"/>
        <w:rPr>
          <w:rFonts w:ascii="Arial" w:hAnsi="Arial" w:cs="Arial"/>
          <w:sz w:val="24"/>
          <w:szCs w:val="24"/>
          <w:lang w:val="es-CL"/>
        </w:rPr>
      </w:pPr>
    </w:p>
    <w:p w14:paraId="1BB926AC" w14:textId="77777777" w:rsidR="006725E2" w:rsidRDefault="006725E2" w:rsidP="0014504C">
      <w:pPr>
        <w:spacing w:line="200" w:lineRule="exact"/>
        <w:jc w:val="both"/>
        <w:rPr>
          <w:rFonts w:ascii="Arial" w:hAnsi="Arial" w:cs="Arial"/>
          <w:sz w:val="24"/>
          <w:szCs w:val="24"/>
          <w:lang w:val="es-CL"/>
        </w:rPr>
      </w:pPr>
    </w:p>
    <w:p w14:paraId="290D5094" w14:textId="77777777" w:rsidR="00E65C62" w:rsidRDefault="00E65C62" w:rsidP="0014504C">
      <w:pPr>
        <w:spacing w:line="200" w:lineRule="exact"/>
        <w:jc w:val="both"/>
        <w:rPr>
          <w:rFonts w:ascii="Arial" w:hAnsi="Arial" w:cs="Arial"/>
          <w:sz w:val="24"/>
          <w:szCs w:val="24"/>
          <w:lang w:val="es-CL"/>
        </w:rPr>
      </w:pPr>
    </w:p>
    <w:p w14:paraId="7ED90B2A" w14:textId="77777777" w:rsidR="00E65C62" w:rsidRDefault="00E65C62" w:rsidP="0014504C">
      <w:pPr>
        <w:spacing w:line="200" w:lineRule="exact"/>
        <w:jc w:val="both"/>
        <w:rPr>
          <w:rFonts w:ascii="Arial" w:hAnsi="Arial" w:cs="Arial"/>
          <w:sz w:val="24"/>
          <w:szCs w:val="24"/>
          <w:lang w:val="es-CL"/>
        </w:rPr>
      </w:pPr>
    </w:p>
    <w:p w14:paraId="678E3C72" w14:textId="77777777" w:rsidR="00E65C62" w:rsidRDefault="00E65C62" w:rsidP="0014504C">
      <w:pPr>
        <w:spacing w:line="200" w:lineRule="exact"/>
        <w:jc w:val="both"/>
        <w:rPr>
          <w:rFonts w:ascii="Arial" w:hAnsi="Arial" w:cs="Arial"/>
          <w:sz w:val="24"/>
          <w:szCs w:val="24"/>
          <w:lang w:val="es-CL"/>
        </w:rPr>
      </w:pPr>
    </w:p>
    <w:p w14:paraId="56B1DAB9" w14:textId="77777777" w:rsidR="00E65C62" w:rsidRDefault="00E65C62" w:rsidP="0014504C">
      <w:pPr>
        <w:spacing w:line="200" w:lineRule="exact"/>
        <w:jc w:val="both"/>
        <w:rPr>
          <w:rFonts w:ascii="Arial" w:hAnsi="Arial" w:cs="Arial"/>
          <w:sz w:val="24"/>
          <w:szCs w:val="24"/>
          <w:lang w:val="es-CL"/>
        </w:rPr>
      </w:pPr>
    </w:p>
    <w:p w14:paraId="0020C7F9" w14:textId="77777777" w:rsidR="00E65C62" w:rsidRPr="00E65C62" w:rsidRDefault="00E65C62" w:rsidP="0014504C">
      <w:pPr>
        <w:spacing w:line="200" w:lineRule="exact"/>
        <w:jc w:val="both"/>
        <w:rPr>
          <w:rFonts w:ascii="Arial" w:hAnsi="Arial" w:cs="Arial"/>
          <w:sz w:val="28"/>
          <w:szCs w:val="24"/>
          <w:lang w:val="es-CL"/>
        </w:rPr>
      </w:pPr>
    </w:p>
    <w:p w14:paraId="04A449FE" w14:textId="77777777" w:rsidR="006725E2" w:rsidRPr="00E65C62" w:rsidRDefault="009B1267" w:rsidP="0014504C">
      <w:pPr>
        <w:ind w:left="462"/>
        <w:jc w:val="both"/>
        <w:rPr>
          <w:rFonts w:ascii="Arial" w:eastAsia="Calibri" w:hAnsi="Arial" w:cs="Arial"/>
          <w:sz w:val="28"/>
          <w:szCs w:val="24"/>
          <w:lang w:val="es-CL"/>
        </w:rPr>
      </w:pPr>
      <w:r w:rsidRPr="00E65C62">
        <w:rPr>
          <w:rFonts w:ascii="Arial" w:eastAsia="Calibri" w:hAnsi="Arial" w:cs="Arial"/>
          <w:w w:val="99"/>
          <w:sz w:val="28"/>
          <w:szCs w:val="24"/>
          <w:lang w:val="es-CL"/>
        </w:rPr>
        <w:t>2.5.</w:t>
      </w:r>
      <w:r w:rsidRPr="00E65C62">
        <w:rPr>
          <w:rFonts w:ascii="Arial" w:eastAsia="Calibri" w:hAnsi="Arial" w:cs="Arial"/>
          <w:sz w:val="28"/>
          <w:szCs w:val="24"/>
          <w:lang w:val="es-CL"/>
        </w:rPr>
        <w:t xml:space="preserve">    </w:t>
      </w:r>
      <w:r w:rsidRPr="00E65C62">
        <w:rPr>
          <w:rFonts w:ascii="Arial" w:eastAsia="Calibri" w:hAnsi="Arial" w:cs="Arial"/>
          <w:w w:val="99"/>
          <w:sz w:val="28"/>
          <w:szCs w:val="24"/>
          <w:lang w:val="es-CL"/>
        </w:rPr>
        <w:t>RÉGIMEN</w:t>
      </w:r>
      <w:r w:rsidRPr="00E65C62">
        <w:rPr>
          <w:rFonts w:ascii="Arial" w:eastAsia="Calibri" w:hAnsi="Arial" w:cs="Arial"/>
          <w:sz w:val="28"/>
          <w:szCs w:val="24"/>
          <w:lang w:val="es-CL"/>
        </w:rPr>
        <w:t xml:space="preserve"> </w:t>
      </w:r>
      <w:r w:rsidRPr="00E65C62">
        <w:rPr>
          <w:rFonts w:ascii="Arial" w:eastAsia="Calibri" w:hAnsi="Arial" w:cs="Arial"/>
          <w:w w:val="99"/>
          <w:sz w:val="28"/>
          <w:szCs w:val="24"/>
          <w:lang w:val="es-CL"/>
        </w:rPr>
        <w:t>DE</w:t>
      </w:r>
      <w:r w:rsidRPr="00E65C62">
        <w:rPr>
          <w:rFonts w:ascii="Arial" w:eastAsia="Calibri" w:hAnsi="Arial" w:cs="Arial"/>
          <w:sz w:val="28"/>
          <w:szCs w:val="24"/>
          <w:lang w:val="es-CL"/>
        </w:rPr>
        <w:t xml:space="preserve"> </w:t>
      </w:r>
      <w:r w:rsidRPr="00E65C62">
        <w:rPr>
          <w:rFonts w:ascii="Arial" w:eastAsia="Calibri" w:hAnsi="Arial" w:cs="Arial"/>
          <w:w w:val="99"/>
          <w:sz w:val="28"/>
          <w:szCs w:val="24"/>
          <w:lang w:val="es-CL"/>
        </w:rPr>
        <w:t>CUMPLIMIENTO</w:t>
      </w:r>
    </w:p>
    <w:p w14:paraId="2DB74109" w14:textId="77777777" w:rsidR="006725E2" w:rsidRPr="00A3679D" w:rsidRDefault="006725E2" w:rsidP="0014504C">
      <w:pPr>
        <w:spacing w:before="2" w:line="240" w:lineRule="exact"/>
        <w:jc w:val="both"/>
        <w:rPr>
          <w:rFonts w:ascii="Arial" w:hAnsi="Arial" w:cs="Arial"/>
          <w:sz w:val="24"/>
          <w:szCs w:val="24"/>
          <w:lang w:val="es-CL"/>
        </w:rPr>
      </w:pPr>
    </w:p>
    <w:p w14:paraId="6A46BB1D" w14:textId="77777777" w:rsidR="006725E2" w:rsidRPr="00A3679D" w:rsidRDefault="009B1267" w:rsidP="0014504C">
      <w:pPr>
        <w:spacing w:line="278" w:lineRule="auto"/>
        <w:ind w:left="102" w:right="203"/>
        <w:jc w:val="both"/>
        <w:rPr>
          <w:rFonts w:ascii="Arial" w:eastAsia="Calibri" w:hAnsi="Arial" w:cs="Arial"/>
          <w:sz w:val="24"/>
          <w:szCs w:val="24"/>
          <w:lang w:val="es-CL"/>
        </w:rPr>
      </w:pPr>
      <w:r w:rsidRPr="00A3679D">
        <w:rPr>
          <w:rFonts w:ascii="Arial" w:eastAsia="Calibri" w:hAnsi="Arial" w:cs="Arial"/>
          <w:sz w:val="24"/>
          <w:szCs w:val="24"/>
          <w:lang w:val="es-CL"/>
        </w:rPr>
        <w:t>Decretada alguna medida de protección a favor de un niño, niña o adolescente, el juez de familia debe dictar las resoluciones tendientes a que dicha decisión se cumpla efectivamente.</w:t>
      </w:r>
    </w:p>
    <w:p w14:paraId="36852E13" w14:textId="77777777" w:rsidR="006725E2" w:rsidRPr="00A3679D" w:rsidRDefault="006725E2" w:rsidP="0014504C">
      <w:pPr>
        <w:spacing w:before="2" w:line="200" w:lineRule="exact"/>
        <w:jc w:val="both"/>
        <w:rPr>
          <w:rFonts w:ascii="Arial" w:hAnsi="Arial" w:cs="Arial"/>
          <w:sz w:val="24"/>
          <w:szCs w:val="24"/>
          <w:lang w:val="es-CL"/>
        </w:rPr>
      </w:pPr>
    </w:p>
    <w:p w14:paraId="2E456BAA" w14:textId="312BA649" w:rsidR="006725E2" w:rsidRPr="00A3679D" w:rsidRDefault="009B1267" w:rsidP="0014504C">
      <w:pPr>
        <w:spacing w:line="276" w:lineRule="auto"/>
        <w:ind w:left="102" w:right="197"/>
        <w:jc w:val="both"/>
        <w:rPr>
          <w:rFonts w:ascii="Arial" w:eastAsia="Calibri" w:hAnsi="Arial" w:cs="Arial"/>
          <w:sz w:val="24"/>
          <w:szCs w:val="24"/>
          <w:lang w:val="es-CL"/>
        </w:rPr>
      </w:pPr>
      <w:r w:rsidRPr="00A3679D">
        <w:rPr>
          <w:rFonts w:ascii="Arial" w:eastAsia="Calibri" w:hAnsi="Arial" w:cs="Arial"/>
          <w:sz w:val="24"/>
          <w:szCs w:val="24"/>
          <w:lang w:val="es-CL"/>
        </w:rPr>
        <w:t xml:space="preserve">Para tal efecto, el mismo artículo 71 de la Ley N.º 19968 expone que “para el cumplimiento de las medidas decretadas, el juez podrá requerir el auxilio de Carabineros de Chile”. Es decir, respecto de aquellas medidas que exigen materializar una acción —por ejemplo, la entrega de un menor a sus padres u otras personas, </w:t>
      </w:r>
      <w:r w:rsidR="00C06E9C" w:rsidRPr="00A3679D">
        <w:rPr>
          <w:rFonts w:ascii="Arial" w:eastAsia="Calibri" w:hAnsi="Arial" w:cs="Arial"/>
          <w:sz w:val="24"/>
          <w:szCs w:val="24"/>
          <w:lang w:val="es-CL"/>
        </w:rPr>
        <w:t>o la</w:t>
      </w:r>
      <w:r w:rsidRPr="00A3679D">
        <w:rPr>
          <w:rFonts w:ascii="Arial" w:eastAsia="Calibri" w:hAnsi="Arial" w:cs="Arial"/>
          <w:sz w:val="24"/>
          <w:szCs w:val="24"/>
          <w:lang w:val="es-CL"/>
        </w:rPr>
        <w:t xml:space="preserve"> salida del hogar común </w:t>
      </w:r>
      <w:r w:rsidR="00C06E9C" w:rsidRPr="00A3679D">
        <w:rPr>
          <w:rFonts w:ascii="Arial" w:eastAsia="Calibri" w:hAnsi="Arial" w:cs="Arial"/>
          <w:sz w:val="24"/>
          <w:szCs w:val="24"/>
          <w:lang w:val="es-CL"/>
        </w:rPr>
        <w:t>del sujeto</w:t>
      </w:r>
      <w:r w:rsidRPr="00A3679D">
        <w:rPr>
          <w:rFonts w:ascii="Arial" w:eastAsia="Calibri" w:hAnsi="Arial" w:cs="Arial"/>
          <w:sz w:val="24"/>
          <w:szCs w:val="24"/>
          <w:lang w:val="es-CL"/>
        </w:rPr>
        <w:t xml:space="preserve"> ofensor— el juez </w:t>
      </w:r>
      <w:r w:rsidR="00C06E9C" w:rsidRPr="00A3679D">
        <w:rPr>
          <w:rFonts w:ascii="Arial" w:eastAsia="Calibri" w:hAnsi="Arial" w:cs="Arial"/>
          <w:sz w:val="24"/>
          <w:szCs w:val="24"/>
          <w:lang w:val="es-CL"/>
        </w:rPr>
        <w:t>de familia</w:t>
      </w:r>
      <w:r w:rsidRPr="00A3679D">
        <w:rPr>
          <w:rFonts w:ascii="Arial" w:eastAsia="Calibri" w:hAnsi="Arial" w:cs="Arial"/>
          <w:sz w:val="24"/>
          <w:szCs w:val="24"/>
          <w:lang w:val="es-CL"/>
        </w:rPr>
        <w:t xml:space="preserve"> puede ordenar a Carabineros de Chile que preste el auxilio de la fuerza pública con tal objeto.</w:t>
      </w:r>
    </w:p>
    <w:p w14:paraId="38402DA7" w14:textId="77777777" w:rsidR="006725E2" w:rsidRPr="00A3679D" w:rsidRDefault="006725E2" w:rsidP="0014504C">
      <w:pPr>
        <w:spacing w:before="4" w:line="200" w:lineRule="exact"/>
        <w:jc w:val="both"/>
        <w:rPr>
          <w:rFonts w:ascii="Arial" w:hAnsi="Arial" w:cs="Arial"/>
          <w:sz w:val="24"/>
          <w:szCs w:val="24"/>
          <w:lang w:val="es-CL"/>
        </w:rPr>
      </w:pPr>
    </w:p>
    <w:p w14:paraId="112431CB" w14:textId="77777777" w:rsidR="006725E2" w:rsidRPr="00A3679D" w:rsidRDefault="009B1267" w:rsidP="0014504C">
      <w:pPr>
        <w:spacing w:line="276" w:lineRule="auto"/>
        <w:ind w:left="102" w:right="197"/>
        <w:jc w:val="both"/>
        <w:rPr>
          <w:rFonts w:ascii="Arial" w:eastAsia="Calibri" w:hAnsi="Arial" w:cs="Arial"/>
          <w:sz w:val="24"/>
          <w:szCs w:val="24"/>
          <w:lang w:val="es-CL"/>
        </w:rPr>
      </w:pPr>
      <w:r w:rsidRPr="00A3679D">
        <w:rPr>
          <w:rFonts w:ascii="Arial" w:eastAsia="Calibri" w:hAnsi="Arial" w:cs="Arial"/>
          <w:sz w:val="24"/>
          <w:szCs w:val="24"/>
          <w:lang w:val="es-CL"/>
        </w:rPr>
        <w:t>Por otro lado, tratándose de medidas que exijan intervención de Sename o de sus colaboradores, el juez deberá oficiar a dichas instituciones, a fin de que tomen conocimiento de la derivación y de las acciones que deben desarrollar, y el plazo de las mismas.</w:t>
      </w:r>
    </w:p>
    <w:p w14:paraId="3496EF38" w14:textId="77777777" w:rsidR="006725E2" w:rsidRPr="00A3679D" w:rsidRDefault="006725E2" w:rsidP="0014504C">
      <w:pPr>
        <w:spacing w:before="4" w:line="200" w:lineRule="exact"/>
        <w:jc w:val="both"/>
        <w:rPr>
          <w:rFonts w:ascii="Arial" w:hAnsi="Arial" w:cs="Arial"/>
          <w:sz w:val="24"/>
          <w:szCs w:val="24"/>
          <w:lang w:val="es-CL"/>
        </w:rPr>
      </w:pPr>
    </w:p>
    <w:p w14:paraId="1D641335" w14:textId="5171AA65" w:rsidR="006725E2" w:rsidRPr="00A3679D" w:rsidRDefault="00C06E9C" w:rsidP="00E65C62">
      <w:pPr>
        <w:spacing w:line="275" w:lineRule="auto"/>
        <w:ind w:left="102" w:right="197"/>
        <w:jc w:val="both"/>
        <w:rPr>
          <w:rFonts w:ascii="Arial" w:eastAsia="Calibri" w:hAnsi="Arial" w:cs="Arial"/>
          <w:sz w:val="24"/>
          <w:szCs w:val="24"/>
          <w:lang w:val="es-CL"/>
        </w:rPr>
      </w:pPr>
      <w:r w:rsidRPr="00A3679D">
        <w:rPr>
          <w:rFonts w:ascii="Arial" w:eastAsia="Calibri" w:hAnsi="Arial" w:cs="Arial"/>
          <w:sz w:val="24"/>
          <w:szCs w:val="24"/>
          <w:lang w:val="es-CL"/>
        </w:rPr>
        <w:t>En tales casos, y conforme al artículo 76 de la norma antes mencionada, el Sename o sus</w:t>
      </w:r>
      <w:r w:rsidR="009B1267" w:rsidRPr="00A3679D">
        <w:rPr>
          <w:rFonts w:ascii="Arial" w:eastAsia="Calibri" w:hAnsi="Arial" w:cs="Arial"/>
          <w:sz w:val="24"/>
          <w:szCs w:val="24"/>
          <w:lang w:val="es-CL"/>
        </w:rPr>
        <w:t xml:space="preserve"> </w:t>
      </w:r>
      <w:r w:rsidRPr="00A3679D">
        <w:rPr>
          <w:rFonts w:ascii="Arial" w:eastAsia="Calibri" w:hAnsi="Arial" w:cs="Arial"/>
          <w:sz w:val="24"/>
          <w:szCs w:val="24"/>
          <w:lang w:val="es-CL"/>
        </w:rPr>
        <w:t>organismos colaboradores, según corresponda, deberán informar periódicamente en relación al</w:t>
      </w:r>
      <w:r w:rsidR="009B1267" w:rsidRPr="00A3679D">
        <w:rPr>
          <w:rFonts w:ascii="Arial" w:eastAsia="Calibri" w:hAnsi="Arial" w:cs="Arial"/>
          <w:sz w:val="24"/>
          <w:szCs w:val="24"/>
          <w:lang w:val="es-CL"/>
        </w:rPr>
        <w:t xml:space="preserve"> cumplimiento de las medidas decretadas.  Dichos informes se deben remitir cada tres meses, salvo</w:t>
      </w:r>
      <w:r w:rsidR="00E65C62">
        <w:rPr>
          <w:rFonts w:ascii="Arial" w:eastAsia="Calibri" w:hAnsi="Arial" w:cs="Arial"/>
          <w:sz w:val="24"/>
          <w:szCs w:val="24"/>
          <w:lang w:val="es-CL"/>
        </w:rPr>
        <w:t xml:space="preserve"> </w:t>
      </w:r>
      <w:r w:rsidR="009B1267" w:rsidRPr="00A3679D">
        <w:rPr>
          <w:rFonts w:ascii="Arial" w:eastAsia="Calibri" w:hAnsi="Arial" w:cs="Arial"/>
          <w:sz w:val="24"/>
          <w:szCs w:val="24"/>
          <w:lang w:val="es-CL"/>
        </w:rPr>
        <w:t>que el juez determine que se informe en un plazo mayor, que no podrá exceder, en todo caso, de seis meses.</w:t>
      </w:r>
    </w:p>
    <w:p w14:paraId="2341A642" w14:textId="77777777" w:rsidR="006725E2" w:rsidRPr="00A3679D" w:rsidRDefault="006725E2" w:rsidP="0014504C">
      <w:pPr>
        <w:spacing w:before="2" w:line="200" w:lineRule="exact"/>
        <w:jc w:val="both"/>
        <w:rPr>
          <w:rFonts w:ascii="Arial" w:hAnsi="Arial" w:cs="Arial"/>
          <w:sz w:val="24"/>
          <w:szCs w:val="24"/>
          <w:lang w:val="es-CL"/>
        </w:rPr>
      </w:pPr>
    </w:p>
    <w:p w14:paraId="2893E8D3" w14:textId="77777777" w:rsidR="006725E2" w:rsidRPr="00A3679D" w:rsidRDefault="009B1267" w:rsidP="0014504C">
      <w:pPr>
        <w:spacing w:line="278" w:lineRule="auto"/>
        <w:ind w:left="102" w:right="199"/>
        <w:jc w:val="both"/>
        <w:rPr>
          <w:rFonts w:ascii="Arial" w:eastAsia="Calibri" w:hAnsi="Arial" w:cs="Arial"/>
          <w:sz w:val="24"/>
          <w:szCs w:val="24"/>
          <w:lang w:val="es-CL"/>
        </w:rPr>
      </w:pPr>
      <w:r w:rsidRPr="00A3679D">
        <w:rPr>
          <w:rFonts w:ascii="Arial" w:eastAsia="Calibri" w:hAnsi="Arial" w:cs="Arial"/>
          <w:sz w:val="24"/>
          <w:szCs w:val="24"/>
          <w:lang w:val="es-CL"/>
        </w:rPr>
        <w:t>En caso de incumplimiento de las medidas decretadas —sea por los padres, adultos responsables o cualquier otra persona—, el artículo 77 de la Ley N.º 19968 indica que:</w:t>
      </w:r>
    </w:p>
    <w:p w14:paraId="4D57BEFE" w14:textId="77777777" w:rsidR="006725E2" w:rsidRPr="00A3679D" w:rsidRDefault="006725E2" w:rsidP="0014504C">
      <w:pPr>
        <w:spacing w:before="2" w:line="200" w:lineRule="exact"/>
        <w:jc w:val="both"/>
        <w:rPr>
          <w:rFonts w:ascii="Arial" w:hAnsi="Arial" w:cs="Arial"/>
          <w:sz w:val="24"/>
          <w:szCs w:val="24"/>
          <w:lang w:val="es-CL"/>
        </w:rPr>
      </w:pPr>
    </w:p>
    <w:p w14:paraId="3A46F608" w14:textId="48B54B40" w:rsidR="006725E2" w:rsidRPr="00A3679D" w:rsidRDefault="00C06E9C" w:rsidP="0014504C">
      <w:pPr>
        <w:spacing w:line="480" w:lineRule="auto"/>
        <w:ind w:left="954" w:right="198"/>
        <w:jc w:val="both"/>
        <w:rPr>
          <w:rFonts w:ascii="Arial" w:eastAsia="Calibri" w:hAnsi="Arial" w:cs="Arial"/>
          <w:sz w:val="24"/>
          <w:szCs w:val="24"/>
          <w:lang w:val="es-CL"/>
        </w:rPr>
      </w:pPr>
      <w:r w:rsidRPr="00A3679D">
        <w:rPr>
          <w:rFonts w:ascii="Arial" w:eastAsia="Calibri" w:hAnsi="Arial" w:cs="Arial"/>
          <w:sz w:val="24"/>
          <w:szCs w:val="24"/>
          <w:lang w:val="es-CL"/>
        </w:rPr>
        <w:t>El organismo responsable de su ejecución o seguimiento [vale decir, SENAME o sus</w:t>
      </w:r>
      <w:r w:rsidR="009B1267" w:rsidRPr="00A3679D">
        <w:rPr>
          <w:rFonts w:ascii="Arial" w:eastAsia="Calibri" w:hAnsi="Arial" w:cs="Arial"/>
          <w:sz w:val="24"/>
          <w:szCs w:val="24"/>
          <w:lang w:val="es-CL"/>
        </w:rPr>
        <w:t xml:space="preserve"> Colaboradores] comunicará al tribunal la situación para que éste adopte las medidas que </w:t>
      </w:r>
      <w:r w:rsidRPr="00A3679D">
        <w:rPr>
          <w:rFonts w:ascii="Arial" w:eastAsia="Calibri" w:hAnsi="Arial" w:cs="Arial"/>
          <w:sz w:val="24"/>
          <w:szCs w:val="24"/>
          <w:lang w:val="es-CL"/>
        </w:rPr>
        <w:t>estime conducentes y propondrá, si fuera el caso, la sustitución por otra medida que</w:t>
      </w:r>
      <w:r w:rsidR="009B1267" w:rsidRPr="00A3679D">
        <w:rPr>
          <w:rFonts w:ascii="Arial" w:eastAsia="Calibri" w:hAnsi="Arial" w:cs="Arial"/>
          <w:sz w:val="24"/>
          <w:szCs w:val="24"/>
          <w:lang w:val="es-CL"/>
        </w:rPr>
        <w:t xml:space="preserve"> permita alcanzar los objetivos fijados.</w:t>
      </w:r>
    </w:p>
    <w:p w14:paraId="4F596FFD" w14:textId="77777777" w:rsidR="006725E2" w:rsidRDefault="006725E2" w:rsidP="0014504C">
      <w:pPr>
        <w:spacing w:before="6" w:line="240" w:lineRule="exact"/>
        <w:jc w:val="both"/>
        <w:rPr>
          <w:rFonts w:ascii="Arial" w:hAnsi="Arial" w:cs="Arial"/>
          <w:sz w:val="24"/>
          <w:szCs w:val="24"/>
          <w:lang w:val="es-CL"/>
        </w:rPr>
      </w:pPr>
    </w:p>
    <w:p w14:paraId="352A2A02" w14:textId="77777777" w:rsidR="00E65C62" w:rsidRDefault="00E65C62" w:rsidP="0014504C">
      <w:pPr>
        <w:spacing w:before="6" w:line="240" w:lineRule="exact"/>
        <w:jc w:val="both"/>
        <w:rPr>
          <w:rFonts w:ascii="Arial" w:hAnsi="Arial" w:cs="Arial"/>
          <w:sz w:val="24"/>
          <w:szCs w:val="24"/>
          <w:lang w:val="es-CL"/>
        </w:rPr>
      </w:pPr>
    </w:p>
    <w:p w14:paraId="2D9A5430" w14:textId="77777777" w:rsidR="00E65C62" w:rsidRPr="00A3679D" w:rsidRDefault="00E65C62" w:rsidP="0014504C">
      <w:pPr>
        <w:spacing w:before="6" w:line="240" w:lineRule="exact"/>
        <w:jc w:val="both"/>
        <w:rPr>
          <w:rFonts w:ascii="Arial" w:hAnsi="Arial" w:cs="Arial"/>
          <w:sz w:val="24"/>
          <w:szCs w:val="24"/>
          <w:lang w:val="es-CL"/>
        </w:rPr>
      </w:pPr>
    </w:p>
    <w:p w14:paraId="149C7787" w14:textId="16805A1D" w:rsidR="006725E2" w:rsidRPr="00A3679D" w:rsidRDefault="009B1267" w:rsidP="0014504C">
      <w:pPr>
        <w:spacing w:line="276" w:lineRule="auto"/>
        <w:ind w:left="102" w:right="200"/>
        <w:jc w:val="both"/>
        <w:rPr>
          <w:rFonts w:ascii="Arial" w:eastAsia="Calibri" w:hAnsi="Arial" w:cs="Arial"/>
          <w:sz w:val="24"/>
          <w:szCs w:val="24"/>
          <w:lang w:val="es-CL"/>
        </w:rPr>
      </w:pPr>
      <w:r w:rsidRPr="00A3679D">
        <w:rPr>
          <w:rFonts w:ascii="Arial" w:eastAsia="Calibri" w:hAnsi="Arial" w:cs="Arial"/>
          <w:sz w:val="24"/>
          <w:szCs w:val="24"/>
          <w:lang w:val="es-CL"/>
        </w:rPr>
        <w:lastRenderedPageBreak/>
        <w:t xml:space="preserve">En aquellos casos el juez de familia podrá, según convenga a la protección de los derechos del niño </w:t>
      </w:r>
      <w:r w:rsidR="00C06E9C" w:rsidRPr="00A3679D">
        <w:rPr>
          <w:rFonts w:ascii="Arial" w:eastAsia="Calibri" w:hAnsi="Arial" w:cs="Arial"/>
          <w:sz w:val="24"/>
          <w:szCs w:val="24"/>
          <w:lang w:val="es-CL"/>
        </w:rPr>
        <w:t>afectado, disponer la sustitución de la medida vigente por otra que resulte más eficaz, o bien</w:t>
      </w:r>
      <w:r w:rsidRPr="00A3679D">
        <w:rPr>
          <w:rFonts w:ascii="Arial" w:eastAsia="Calibri" w:hAnsi="Arial" w:cs="Arial"/>
          <w:sz w:val="24"/>
          <w:szCs w:val="24"/>
          <w:lang w:val="es-CL"/>
        </w:rPr>
        <w:t xml:space="preserve"> </w:t>
      </w:r>
      <w:r w:rsidR="00C06E9C" w:rsidRPr="00A3679D">
        <w:rPr>
          <w:rFonts w:ascii="Arial" w:eastAsia="Calibri" w:hAnsi="Arial" w:cs="Arial"/>
          <w:sz w:val="24"/>
          <w:szCs w:val="24"/>
          <w:lang w:val="es-CL"/>
        </w:rPr>
        <w:t>insistir en la misma medida adoptada, ordenando los apremios de rigor para obtener que se</w:t>
      </w:r>
      <w:r w:rsidRPr="00A3679D">
        <w:rPr>
          <w:rFonts w:ascii="Arial" w:eastAsia="Calibri" w:hAnsi="Arial" w:cs="Arial"/>
          <w:sz w:val="24"/>
          <w:szCs w:val="24"/>
          <w:lang w:val="es-CL"/>
        </w:rPr>
        <w:t xml:space="preserve"> cumpla.</w:t>
      </w:r>
    </w:p>
    <w:p w14:paraId="51A23176" w14:textId="77777777" w:rsidR="006725E2" w:rsidRPr="00A3679D" w:rsidRDefault="006725E2" w:rsidP="0014504C">
      <w:pPr>
        <w:spacing w:before="4" w:line="200" w:lineRule="exact"/>
        <w:jc w:val="both"/>
        <w:rPr>
          <w:rFonts w:ascii="Arial" w:hAnsi="Arial" w:cs="Arial"/>
          <w:sz w:val="24"/>
          <w:szCs w:val="24"/>
          <w:lang w:val="es-CL"/>
        </w:rPr>
      </w:pPr>
    </w:p>
    <w:p w14:paraId="56505747" w14:textId="77777777" w:rsidR="006725E2" w:rsidRPr="00A3679D" w:rsidRDefault="009B1267" w:rsidP="0014504C">
      <w:pPr>
        <w:spacing w:line="276" w:lineRule="auto"/>
        <w:ind w:left="102" w:right="199"/>
        <w:jc w:val="both"/>
        <w:rPr>
          <w:rFonts w:ascii="Arial" w:eastAsia="Calibri" w:hAnsi="Arial" w:cs="Arial"/>
          <w:sz w:val="24"/>
          <w:szCs w:val="24"/>
          <w:lang w:val="es-CL"/>
        </w:rPr>
      </w:pPr>
      <w:r w:rsidRPr="00A3679D">
        <w:rPr>
          <w:rFonts w:ascii="Arial" w:eastAsia="Calibri" w:hAnsi="Arial" w:cs="Arial"/>
          <w:sz w:val="24"/>
          <w:szCs w:val="24"/>
          <w:lang w:val="es-CL"/>
        </w:rPr>
        <w:t>Así, por ejemplo, si la entrega del niño a un pariente distinto de sus padres no ha resultado eficaz para su resguardo —en virtud de la obstinación de esos padres en entrometerse a su respecto, o por otros motivos semejantes—, eventualmente esa medida podría sustituirse por la entrega del niño a una familia de acogida, o finalmente por la internación en un centro residencial. Del mismo modo, si un sujeto incumple la orden de hacer abandono del hogar común, el juez podría disponer que dicha orden se cumpla coactivamente, con el auxilio de Carabineros.</w:t>
      </w:r>
    </w:p>
    <w:p w14:paraId="63312FB5" w14:textId="77777777" w:rsidR="006725E2" w:rsidRPr="00A3679D" w:rsidRDefault="006725E2" w:rsidP="0014504C">
      <w:pPr>
        <w:spacing w:before="4" w:line="200" w:lineRule="exact"/>
        <w:jc w:val="both"/>
        <w:rPr>
          <w:rFonts w:ascii="Arial" w:hAnsi="Arial" w:cs="Arial"/>
          <w:sz w:val="24"/>
          <w:szCs w:val="24"/>
          <w:lang w:val="es-CL"/>
        </w:rPr>
      </w:pPr>
    </w:p>
    <w:p w14:paraId="710028B0" w14:textId="77777777" w:rsidR="006725E2" w:rsidRPr="00A3679D" w:rsidRDefault="009B1267" w:rsidP="0014504C">
      <w:pPr>
        <w:spacing w:line="276" w:lineRule="auto"/>
        <w:ind w:left="102" w:right="198"/>
        <w:jc w:val="both"/>
        <w:rPr>
          <w:rFonts w:ascii="Arial" w:eastAsia="Calibri" w:hAnsi="Arial" w:cs="Arial"/>
          <w:sz w:val="24"/>
          <w:szCs w:val="24"/>
          <w:lang w:val="es-CL"/>
        </w:rPr>
      </w:pPr>
      <w:r w:rsidRPr="00A3679D">
        <w:rPr>
          <w:rFonts w:ascii="Arial" w:eastAsia="Calibri" w:hAnsi="Arial" w:cs="Arial"/>
          <w:sz w:val="24"/>
          <w:szCs w:val="24"/>
          <w:lang w:val="es-CL"/>
        </w:rPr>
        <w:t>Paralelamente, el incumplimiento de las órdenes judiciales puede dar lugar a la comisión del delito de desacato —previsto en el artículo 240 del Código de Procedimiento Civil—, cuestión que resulta especialmente relevante en el caso de las prohibiciones de acercamiento. Por ende, si un sujeto incumple una orden de alejamiento respecto de un menor, decretada por el juez de familia, dicho sujeto podría incluso ser detenido por desacato.</w:t>
      </w:r>
    </w:p>
    <w:p w14:paraId="2E25E465" w14:textId="77777777" w:rsidR="006725E2" w:rsidRPr="00A3679D" w:rsidRDefault="006725E2" w:rsidP="0014504C">
      <w:pPr>
        <w:spacing w:before="4" w:line="200" w:lineRule="exact"/>
        <w:jc w:val="both"/>
        <w:rPr>
          <w:rFonts w:ascii="Arial" w:hAnsi="Arial" w:cs="Arial"/>
          <w:sz w:val="24"/>
          <w:szCs w:val="24"/>
          <w:lang w:val="es-CL"/>
        </w:rPr>
      </w:pPr>
    </w:p>
    <w:p w14:paraId="7EB7C54A" w14:textId="77777777" w:rsidR="006725E2" w:rsidRPr="00A3679D" w:rsidRDefault="009B1267" w:rsidP="0014504C">
      <w:pPr>
        <w:spacing w:line="276" w:lineRule="auto"/>
        <w:ind w:left="102" w:right="197"/>
        <w:jc w:val="both"/>
        <w:rPr>
          <w:rFonts w:ascii="Arial" w:eastAsia="Calibri" w:hAnsi="Arial" w:cs="Arial"/>
          <w:sz w:val="24"/>
          <w:szCs w:val="24"/>
          <w:lang w:val="es-CL"/>
        </w:rPr>
      </w:pPr>
      <w:r w:rsidRPr="00A3679D">
        <w:rPr>
          <w:rFonts w:ascii="Arial" w:eastAsia="Calibri" w:hAnsi="Arial" w:cs="Arial"/>
          <w:sz w:val="24"/>
          <w:szCs w:val="24"/>
          <w:lang w:val="es-CL"/>
        </w:rPr>
        <w:t>Finalmente, cabe señalar que el artículo 80 de la Ley N.º 19968 contempla normas que regulan las posibilidades de suspensión, modificación y cesación de medidas. Por lo tanto, incluso después de dictada la sentencia, el juez conserva la posibilidad de suspender —es decir, dejar temporalmente sin efecto—, modificar —sustituir por otra medida— o dejar sin efecto la medida establecida en aquella sentencia, en la medida que ello resulte más conveniente para el niño, niña o adolescente. Dicha decisión la puede adoptar a solicitud del propio menor de edad, de sus padres o personas que lo tengan bajo su cuidado, o del Sename o sus colaboradores que actúen a favor del niño, o incluso de oficio, es decir, por iniciativa propia.</w:t>
      </w:r>
    </w:p>
    <w:p w14:paraId="6B18967A" w14:textId="77777777" w:rsidR="006725E2" w:rsidRPr="00A3679D" w:rsidRDefault="006725E2" w:rsidP="0014504C">
      <w:pPr>
        <w:spacing w:before="5" w:line="200" w:lineRule="exact"/>
        <w:jc w:val="both"/>
        <w:rPr>
          <w:rFonts w:ascii="Arial" w:hAnsi="Arial" w:cs="Arial"/>
          <w:sz w:val="24"/>
          <w:szCs w:val="24"/>
          <w:lang w:val="es-CL"/>
        </w:rPr>
      </w:pPr>
    </w:p>
    <w:p w14:paraId="2951A40F" w14:textId="5C88635F" w:rsidR="006725E2" w:rsidRDefault="009B1267" w:rsidP="0014504C">
      <w:pPr>
        <w:spacing w:line="277" w:lineRule="auto"/>
        <w:ind w:left="102" w:right="200"/>
        <w:jc w:val="both"/>
        <w:rPr>
          <w:rFonts w:ascii="Arial" w:eastAsia="Calibri" w:hAnsi="Arial" w:cs="Arial"/>
          <w:sz w:val="24"/>
          <w:szCs w:val="24"/>
          <w:lang w:val="es-CL"/>
        </w:rPr>
      </w:pPr>
      <w:r w:rsidRPr="00A3679D">
        <w:rPr>
          <w:rFonts w:ascii="Arial" w:eastAsia="Calibri" w:hAnsi="Arial" w:cs="Arial"/>
          <w:sz w:val="24"/>
          <w:szCs w:val="24"/>
          <w:lang w:val="es-CL"/>
        </w:rPr>
        <w:t xml:space="preserve">Para los fines de tomar una decisión al respecto, el juez de familia puede solicitar informes acerca </w:t>
      </w:r>
      <w:r w:rsidR="00C06E9C" w:rsidRPr="00A3679D">
        <w:rPr>
          <w:rFonts w:ascii="Arial" w:eastAsia="Calibri" w:hAnsi="Arial" w:cs="Arial"/>
          <w:sz w:val="24"/>
          <w:szCs w:val="24"/>
          <w:lang w:val="es-CL"/>
        </w:rPr>
        <w:t>de la situación del niño, así como citar a una audiencia para escuchar los antecedentes que las</w:t>
      </w:r>
      <w:r w:rsidRPr="00A3679D">
        <w:rPr>
          <w:rFonts w:ascii="Arial" w:eastAsia="Calibri" w:hAnsi="Arial" w:cs="Arial"/>
          <w:sz w:val="24"/>
          <w:szCs w:val="24"/>
          <w:lang w:val="es-CL"/>
        </w:rPr>
        <w:t xml:space="preserve"> partes pretendan exponer.</w:t>
      </w:r>
    </w:p>
    <w:p w14:paraId="3C0F8FEB" w14:textId="77777777" w:rsidR="00E65C62" w:rsidRDefault="00E65C62" w:rsidP="0014504C">
      <w:pPr>
        <w:spacing w:before="49" w:line="277" w:lineRule="auto"/>
        <w:ind w:left="102" w:right="203"/>
        <w:jc w:val="both"/>
        <w:rPr>
          <w:rFonts w:ascii="Arial" w:eastAsia="Calibri" w:hAnsi="Arial" w:cs="Arial"/>
          <w:sz w:val="24"/>
          <w:szCs w:val="24"/>
          <w:lang w:val="es-CL"/>
        </w:rPr>
      </w:pPr>
    </w:p>
    <w:p w14:paraId="3C10F440" w14:textId="3DEE609E" w:rsidR="006725E2" w:rsidRPr="00A3679D" w:rsidRDefault="009B1267" w:rsidP="0014504C">
      <w:pPr>
        <w:spacing w:before="49" w:line="277" w:lineRule="auto"/>
        <w:ind w:left="102" w:right="203"/>
        <w:jc w:val="both"/>
        <w:rPr>
          <w:rFonts w:ascii="Arial" w:eastAsia="Calibri" w:hAnsi="Arial" w:cs="Arial"/>
          <w:sz w:val="24"/>
          <w:szCs w:val="24"/>
          <w:lang w:val="es-CL"/>
        </w:rPr>
      </w:pPr>
      <w:r w:rsidRPr="00A3679D">
        <w:rPr>
          <w:rFonts w:ascii="Arial" w:eastAsia="Calibri" w:hAnsi="Arial" w:cs="Arial"/>
          <w:sz w:val="24"/>
          <w:szCs w:val="24"/>
          <w:lang w:val="es-CL"/>
        </w:rPr>
        <w:t xml:space="preserve">Por último, las medidas decretadas también deben cesar en el momento que el menor cumpla la mayoría   de   </w:t>
      </w:r>
      <w:r w:rsidR="00C06E9C" w:rsidRPr="00A3679D">
        <w:rPr>
          <w:rFonts w:ascii="Arial" w:eastAsia="Calibri" w:hAnsi="Arial" w:cs="Arial"/>
          <w:sz w:val="24"/>
          <w:szCs w:val="24"/>
          <w:lang w:val="es-CL"/>
        </w:rPr>
        <w:t>edad, o</w:t>
      </w:r>
      <w:r w:rsidRPr="00A3679D">
        <w:rPr>
          <w:rFonts w:ascii="Arial" w:eastAsia="Calibri" w:hAnsi="Arial" w:cs="Arial"/>
          <w:sz w:val="24"/>
          <w:szCs w:val="24"/>
          <w:lang w:val="es-CL"/>
        </w:rPr>
        <w:t xml:space="preserve">   bien   si   el   plazo   durante   el   cual   se   dispusieron   no   fue   prorrogado oportunamente.</w:t>
      </w:r>
    </w:p>
    <w:p w14:paraId="717718D5" w14:textId="77777777" w:rsidR="006725E2" w:rsidRPr="00A3679D" w:rsidRDefault="006725E2" w:rsidP="0014504C">
      <w:pPr>
        <w:spacing w:line="100" w:lineRule="exact"/>
        <w:jc w:val="both"/>
        <w:rPr>
          <w:rFonts w:ascii="Arial" w:hAnsi="Arial" w:cs="Arial"/>
          <w:sz w:val="24"/>
          <w:szCs w:val="24"/>
          <w:lang w:val="es-CL"/>
        </w:rPr>
      </w:pPr>
    </w:p>
    <w:p w14:paraId="01009E91" w14:textId="77777777" w:rsidR="006725E2" w:rsidRPr="00A3679D" w:rsidRDefault="006725E2" w:rsidP="0014504C">
      <w:pPr>
        <w:spacing w:line="200" w:lineRule="exact"/>
        <w:jc w:val="both"/>
        <w:rPr>
          <w:rFonts w:ascii="Arial" w:hAnsi="Arial" w:cs="Arial"/>
          <w:sz w:val="24"/>
          <w:szCs w:val="24"/>
          <w:lang w:val="es-CL"/>
        </w:rPr>
      </w:pPr>
    </w:p>
    <w:p w14:paraId="0FCFC578" w14:textId="77777777" w:rsidR="006725E2" w:rsidRPr="00A3679D" w:rsidRDefault="006725E2" w:rsidP="0014504C">
      <w:pPr>
        <w:spacing w:line="200" w:lineRule="exact"/>
        <w:jc w:val="both"/>
        <w:rPr>
          <w:rFonts w:ascii="Arial" w:hAnsi="Arial" w:cs="Arial"/>
          <w:sz w:val="24"/>
          <w:szCs w:val="24"/>
          <w:lang w:val="es-CL"/>
        </w:rPr>
      </w:pPr>
    </w:p>
    <w:p w14:paraId="30D74731" w14:textId="77777777" w:rsidR="006725E2" w:rsidRPr="00A3679D" w:rsidRDefault="006725E2" w:rsidP="0014504C">
      <w:pPr>
        <w:spacing w:line="200" w:lineRule="exact"/>
        <w:jc w:val="both"/>
        <w:rPr>
          <w:rFonts w:ascii="Arial" w:hAnsi="Arial" w:cs="Arial"/>
          <w:sz w:val="24"/>
          <w:szCs w:val="24"/>
          <w:lang w:val="es-CL"/>
        </w:rPr>
      </w:pPr>
    </w:p>
    <w:sectPr w:rsidR="006725E2" w:rsidRPr="00A3679D" w:rsidSect="0014504C">
      <w:pgSz w:w="12240" w:h="15840"/>
      <w:pgMar w:top="1701" w:right="1457" w:bottom="284" w:left="1720" w:header="0" w:footer="86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44762" w14:textId="77777777" w:rsidR="005C352F" w:rsidRDefault="005C352F">
      <w:r>
        <w:separator/>
      </w:r>
    </w:p>
  </w:endnote>
  <w:endnote w:type="continuationSeparator" w:id="0">
    <w:p w14:paraId="25B21E55" w14:textId="77777777" w:rsidR="005C352F" w:rsidRDefault="005C3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xi Serif">
    <w:altName w:val="Times New Roman"/>
    <w:charset w:val="00"/>
    <w:family w:val="roman"/>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569986"/>
      <w:docPartObj>
        <w:docPartGallery w:val="Page Numbers (Bottom of Page)"/>
        <w:docPartUnique/>
      </w:docPartObj>
    </w:sdtPr>
    <w:sdtEndPr/>
    <w:sdtContent>
      <w:p w14:paraId="3ED269EE" w14:textId="77CA8B03" w:rsidR="00C82A7E" w:rsidRDefault="00C82A7E">
        <w:pPr>
          <w:pStyle w:val="Piedepgina"/>
          <w:jc w:val="right"/>
        </w:pPr>
        <w:r>
          <w:fldChar w:fldCharType="begin"/>
        </w:r>
        <w:r>
          <w:instrText>PAGE   \* MERGEFORMAT</w:instrText>
        </w:r>
        <w:r>
          <w:fldChar w:fldCharType="separate"/>
        </w:r>
        <w:r w:rsidR="00EA7F3E" w:rsidRPr="00EA7F3E">
          <w:rPr>
            <w:noProof/>
            <w:lang w:val="es-ES"/>
          </w:rPr>
          <w:t>4</w:t>
        </w:r>
        <w:r>
          <w:fldChar w:fldCharType="end"/>
        </w:r>
      </w:p>
    </w:sdtContent>
  </w:sdt>
  <w:p w14:paraId="293695E5" w14:textId="77777777" w:rsidR="006725E2" w:rsidRDefault="006725E2">
    <w:pPr>
      <w:spacing w:line="20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0D57A" w14:textId="77777777" w:rsidR="005C352F" w:rsidRDefault="005C352F">
      <w:r>
        <w:separator/>
      </w:r>
    </w:p>
  </w:footnote>
  <w:footnote w:type="continuationSeparator" w:id="0">
    <w:p w14:paraId="20AA3C96" w14:textId="77777777" w:rsidR="005C352F" w:rsidRDefault="005C35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0EB96" w14:textId="77777777" w:rsidR="00C82A7E" w:rsidRDefault="00C82A7E">
    <w:pPr>
      <w:pStyle w:val="Encabezado"/>
    </w:pPr>
    <w:r>
      <w:rPr>
        <w:noProof/>
        <w:sz w:val="24"/>
        <w:szCs w:val="24"/>
        <w:lang w:val="es-CL" w:eastAsia="es-CL"/>
      </w:rPr>
      <mc:AlternateContent>
        <mc:Choice Requires="wps">
          <w:drawing>
            <wp:anchor distT="0" distB="0" distL="114300" distR="114300" simplePos="0" relativeHeight="251666432" behindDoc="1" locked="0" layoutInCell="1" allowOverlap="1" wp14:anchorId="28C48D97" wp14:editId="17789CFE">
              <wp:simplePos x="0" y="0"/>
              <wp:positionH relativeFrom="column">
                <wp:posOffset>963295</wp:posOffset>
              </wp:positionH>
              <wp:positionV relativeFrom="paragraph">
                <wp:posOffset>647700</wp:posOffset>
              </wp:positionV>
              <wp:extent cx="7493000" cy="2857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4EE0A4" w14:textId="77777777" w:rsidR="00C82A7E" w:rsidRPr="00C82A7E" w:rsidRDefault="00C82A7E" w:rsidP="00C82A7E">
                          <w:pPr>
                            <w:rPr>
                              <w:rFonts w:ascii="Luxi Serif" w:hAnsi="Luxi Serif"/>
                              <w:b/>
                              <w:color w:val="8C8C8C"/>
                              <w:lang w:val="es-CL"/>
                            </w:rPr>
                          </w:pPr>
                          <w:r w:rsidRPr="00C82A7E">
                            <w:rPr>
                              <w:rFonts w:ascii="Luxi Serif" w:hAnsi="Luxi Serif"/>
                              <w:b/>
                              <w:color w:val="8C8C8C"/>
                              <w:lang w:val="es-CL"/>
                            </w:rPr>
                            <w:t>INSTITUTO DE CAPACITACION Y ESPECIALIZACION PADRE HURTADO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C48D97" id="_x0000_t202" coordsize="21600,21600" o:spt="202" path="m,l,21600r21600,l21600,xe">
              <v:stroke joinstyle="miter"/>
              <v:path gradientshapeok="t" o:connecttype="rect"/>
            </v:shapetype>
            <v:shape id="Cuadro de texto 2" o:spid="_x0000_s1026" type="#_x0000_t202" style="position:absolute;margin-left:75.85pt;margin-top:51pt;width:590pt;height: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" stroked="f">
              <v:textbox>
                <w:txbxContent>
                  <w:p w14:paraId="244EE0A4" w14:textId="77777777" w:rsidR="00C82A7E" w:rsidRPr="00C82A7E" w:rsidRDefault="00C82A7E" w:rsidP="00C82A7E">
                    <w:pPr>
                      <w:rPr>
                        <w:rFonts w:ascii="Luxi Serif" w:hAnsi="Luxi Serif"/>
                        <w:b/>
                        <w:color w:val="8C8C8C"/>
                        <w:lang w:val="es-CL"/>
                      </w:rPr>
                    </w:pPr>
                    <w:r w:rsidRPr="00C82A7E">
                      <w:rPr>
                        <w:rFonts w:ascii="Luxi Serif" w:hAnsi="Luxi Serif"/>
                        <w:b/>
                        <w:color w:val="8C8C8C"/>
                        <w:lang w:val="es-CL"/>
                      </w:rPr>
                      <w:t>INSTITUTO DE CAPACITACION Y ESPECIALIZACION PADRE HURTADO</w:t>
                    </w:r>
                  </w:p>
                </w:txbxContent>
              </v:textbox>
            </v:shape>
          </w:pict>
        </mc:Fallback>
      </mc:AlternateContent>
    </w:r>
    <w:r>
      <w:rPr>
        <w:noProof/>
        <w:sz w:val="24"/>
        <w:szCs w:val="24"/>
        <w:lang w:val="es-CL" w:eastAsia="es-CL"/>
      </w:rPr>
      <w:drawing>
        <wp:anchor distT="0" distB="0" distL="114300" distR="114300" simplePos="0" relativeHeight="251668480" behindDoc="1" locked="0" layoutInCell="1" allowOverlap="1" wp14:anchorId="092B8C86" wp14:editId="66BAB8C2">
          <wp:simplePos x="0" y="0"/>
          <wp:positionH relativeFrom="column">
            <wp:posOffset>260350</wp:posOffset>
          </wp:positionH>
          <wp:positionV relativeFrom="paragraph">
            <wp:posOffset>283814</wp:posOffset>
          </wp:positionV>
          <wp:extent cx="591644" cy="778075"/>
          <wp:effectExtent l="0" t="0" r="0" b="3175"/>
          <wp:wrapNone/>
          <wp:docPr id="1" name="Imagen 1" descr="Descripción: Descripción: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44" cy="778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E5A3D"/>
    <w:multiLevelType w:val="hybridMultilevel"/>
    <w:tmpl w:val="47ACE716"/>
    <w:lvl w:ilvl="0" w:tplc="340A0001">
      <w:start w:val="1"/>
      <w:numFmt w:val="bullet"/>
      <w:lvlText w:val=""/>
      <w:lvlJc w:val="left"/>
      <w:pPr>
        <w:ind w:left="822" w:hanging="360"/>
      </w:pPr>
      <w:rPr>
        <w:rFonts w:ascii="Symbol" w:hAnsi="Symbol" w:hint="default"/>
      </w:rPr>
    </w:lvl>
    <w:lvl w:ilvl="1" w:tplc="340A0003" w:tentative="1">
      <w:start w:val="1"/>
      <w:numFmt w:val="bullet"/>
      <w:lvlText w:val="o"/>
      <w:lvlJc w:val="left"/>
      <w:pPr>
        <w:ind w:left="1542" w:hanging="360"/>
      </w:pPr>
      <w:rPr>
        <w:rFonts w:ascii="Courier New" w:hAnsi="Courier New" w:cs="Courier New" w:hint="default"/>
      </w:rPr>
    </w:lvl>
    <w:lvl w:ilvl="2" w:tplc="340A0005" w:tentative="1">
      <w:start w:val="1"/>
      <w:numFmt w:val="bullet"/>
      <w:lvlText w:val=""/>
      <w:lvlJc w:val="left"/>
      <w:pPr>
        <w:ind w:left="2262" w:hanging="360"/>
      </w:pPr>
      <w:rPr>
        <w:rFonts w:ascii="Wingdings" w:hAnsi="Wingdings" w:hint="default"/>
      </w:rPr>
    </w:lvl>
    <w:lvl w:ilvl="3" w:tplc="340A0001" w:tentative="1">
      <w:start w:val="1"/>
      <w:numFmt w:val="bullet"/>
      <w:lvlText w:val=""/>
      <w:lvlJc w:val="left"/>
      <w:pPr>
        <w:ind w:left="2982" w:hanging="360"/>
      </w:pPr>
      <w:rPr>
        <w:rFonts w:ascii="Symbol" w:hAnsi="Symbol" w:hint="default"/>
      </w:rPr>
    </w:lvl>
    <w:lvl w:ilvl="4" w:tplc="340A0003" w:tentative="1">
      <w:start w:val="1"/>
      <w:numFmt w:val="bullet"/>
      <w:lvlText w:val="o"/>
      <w:lvlJc w:val="left"/>
      <w:pPr>
        <w:ind w:left="3702" w:hanging="360"/>
      </w:pPr>
      <w:rPr>
        <w:rFonts w:ascii="Courier New" w:hAnsi="Courier New" w:cs="Courier New" w:hint="default"/>
      </w:rPr>
    </w:lvl>
    <w:lvl w:ilvl="5" w:tplc="340A0005" w:tentative="1">
      <w:start w:val="1"/>
      <w:numFmt w:val="bullet"/>
      <w:lvlText w:val=""/>
      <w:lvlJc w:val="left"/>
      <w:pPr>
        <w:ind w:left="4422" w:hanging="360"/>
      </w:pPr>
      <w:rPr>
        <w:rFonts w:ascii="Wingdings" w:hAnsi="Wingdings" w:hint="default"/>
      </w:rPr>
    </w:lvl>
    <w:lvl w:ilvl="6" w:tplc="340A0001" w:tentative="1">
      <w:start w:val="1"/>
      <w:numFmt w:val="bullet"/>
      <w:lvlText w:val=""/>
      <w:lvlJc w:val="left"/>
      <w:pPr>
        <w:ind w:left="5142" w:hanging="360"/>
      </w:pPr>
      <w:rPr>
        <w:rFonts w:ascii="Symbol" w:hAnsi="Symbol" w:hint="default"/>
      </w:rPr>
    </w:lvl>
    <w:lvl w:ilvl="7" w:tplc="340A0003" w:tentative="1">
      <w:start w:val="1"/>
      <w:numFmt w:val="bullet"/>
      <w:lvlText w:val="o"/>
      <w:lvlJc w:val="left"/>
      <w:pPr>
        <w:ind w:left="5862" w:hanging="360"/>
      </w:pPr>
      <w:rPr>
        <w:rFonts w:ascii="Courier New" w:hAnsi="Courier New" w:cs="Courier New" w:hint="default"/>
      </w:rPr>
    </w:lvl>
    <w:lvl w:ilvl="8" w:tplc="340A0005" w:tentative="1">
      <w:start w:val="1"/>
      <w:numFmt w:val="bullet"/>
      <w:lvlText w:val=""/>
      <w:lvlJc w:val="left"/>
      <w:pPr>
        <w:ind w:left="6582" w:hanging="360"/>
      </w:pPr>
      <w:rPr>
        <w:rFonts w:ascii="Wingdings" w:hAnsi="Wingdings" w:hint="default"/>
      </w:rPr>
    </w:lvl>
  </w:abstractNum>
  <w:abstractNum w:abstractNumId="1" w15:restartNumberingAfterBreak="0">
    <w:nsid w:val="3A127C00"/>
    <w:multiLevelType w:val="hybridMultilevel"/>
    <w:tmpl w:val="996C47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69036965"/>
    <w:multiLevelType w:val="multilevel"/>
    <w:tmpl w:val="266A135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70F942D2"/>
    <w:multiLevelType w:val="hybridMultilevel"/>
    <w:tmpl w:val="5DF2A7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725E2"/>
    <w:rsid w:val="000B42CC"/>
    <w:rsid w:val="00130C0A"/>
    <w:rsid w:val="0014504C"/>
    <w:rsid w:val="002E358B"/>
    <w:rsid w:val="003D35C1"/>
    <w:rsid w:val="00415BEE"/>
    <w:rsid w:val="00491302"/>
    <w:rsid w:val="004F67F9"/>
    <w:rsid w:val="00523950"/>
    <w:rsid w:val="00565BDE"/>
    <w:rsid w:val="005C352F"/>
    <w:rsid w:val="00666EF2"/>
    <w:rsid w:val="006725E2"/>
    <w:rsid w:val="007A3751"/>
    <w:rsid w:val="009559EC"/>
    <w:rsid w:val="0098668F"/>
    <w:rsid w:val="009B1267"/>
    <w:rsid w:val="00A3679D"/>
    <w:rsid w:val="00A5168A"/>
    <w:rsid w:val="00A84067"/>
    <w:rsid w:val="00AC5614"/>
    <w:rsid w:val="00AF36B4"/>
    <w:rsid w:val="00C06E9C"/>
    <w:rsid w:val="00C82A7E"/>
    <w:rsid w:val="00CD414E"/>
    <w:rsid w:val="00D37568"/>
    <w:rsid w:val="00D824B1"/>
    <w:rsid w:val="00E65C62"/>
    <w:rsid w:val="00EA7F3E"/>
    <w:rsid w:val="00F712A1"/>
    <w:rsid w:val="00F846D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D38C6"/>
  <w15:docId w15:val="{D93C95F4-395F-481E-A969-F6D45EA3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C82A7E"/>
    <w:pPr>
      <w:tabs>
        <w:tab w:val="center" w:pos="4419"/>
        <w:tab w:val="right" w:pos="8838"/>
      </w:tabs>
    </w:pPr>
  </w:style>
  <w:style w:type="character" w:customStyle="1" w:styleId="EncabezadoCar">
    <w:name w:val="Encabezado Car"/>
    <w:basedOn w:val="Fuentedeprrafopredeter"/>
    <w:link w:val="Encabezado"/>
    <w:uiPriority w:val="99"/>
    <w:rsid w:val="00C82A7E"/>
  </w:style>
  <w:style w:type="paragraph" w:styleId="Piedepgina">
    <w:name w:val="footer"/>
    <w:basedOn w:val="Normal"/>
    <w:link w:val="PiedepginaCar"/>
    <w:uiPriority w:val="99"/>
    <w:unhideWhenUsed/>
    <w:rsid w:val="00C82A7E"/>
    <w:pPr>
      <w:tabs>
        <w:tab w:val="center" w:pos="4419"/>
        <w:tab w:val="right" w:pos="8838"/>
      </w:tabs>
    </w:pPr>
  </w:style>
  <w:style w:type="character" w:customStyle="1" w:styleId="PiedepginaCar">
    <w:name w:val="Pie de página Car"/>
    <w:basedOn w:val="Fuentedeprrafopredeter"/>
    <w:link w:val="Piedepgina"/>
    <w:uiPriority w:val="99"/>
    <w:rsid w:val="00C82A7E"/>
  </w:style>
  <w:style w:type="paragraph" w:styleId="Prrafodelista">
    <w:name w:val="List Paragraph"/>
    <w:basedOn w:val="Normal"/>
    <w:uiPriority w:val="34"/>
    <w:qFormat/>
    <w:rsid w:val="00AF3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141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B0B0A-CDC7-4CAB-B056-BFFAD7D7C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16</Pages>
  <Words>5155</Words>
  <Characters>28357</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Asus Iceph</cp:lastModifiedBy>
  <cp:revision>19</cp:revision>
  <dcterms:created xsi:type="dcterms:W3CDTF">2020-06-22T19:38:00Z</dcterms:created>
  <dcterms:modified xsi:type="dcterms:W3CDTF">2021-08-17T13:04:00Z</dcterms:modified>
</cp:coreProperties>
</file>